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b/>
          <w:i w:val="0"/>
          <w:color w:val="0F2346"/>
          <w:sz w:val="48"/>
        </w:rPr>
        <w:t>Are You Growing—or Just Being Given More Work?</w:t>
      </w:r>
    </w:p>
    <w:p>
      <w:pPr>
        <w:spacing w:before="0" w:after="120" w:line="264" w:lineRule="auto"/>
      </w:pPr>
      <w:r>
        <w:rPr>
          <w:b w:val="0"/>
          <w:i w:val="0"/>
          <w:color w:val="5A6B82"/>
          <w:sz w:val="24"/>
        </w:rPr>
        <w:t>Video 6  ·  Teleprompter script with slide markers</w:t>
      </w:r>
    </w:p>
    <w:p>
      <w:pPr>
        <w:spacing w:before="0" w:after="400" w:line="288" w:lineRule="auto"/>
      </w:pPr>
      <w:r>
        <w:rPr>
          <w:b w:val="0"/>
          <w:i/>
          <w:color w:val="5A6B82"/>
          <w:sz w:val="22"/>
        </w:rPr>
        <w:t>Spoken script is the large text. Everything in a tinted band is a production direction and is not spoken.</w:t>
      </w:r>
    </w:p>
    <w:p>
      <w:pPr>
        <w:spacing w:before="0" w:after="360" w:line="288" w:lineRule="auto"/>
        <w:shd w:val="clear" w:fill="F3F0E8"/>
      </w:pPr>
      <w:r>
        <w:rPr>
          <w:b w:val="0"/>
          <w:i/>
          <w:color w:val="5A6B82"/>
          <w:sz w:val="21"/>
        </w:rPr>
        <w:t>Target: 11½–12 minutes at a relaxed, deliberate pace. Stage directions and timestamp headings are not spoken.</w:t>
      </w:r>
    </w:p>
    <w:p>
      <w:pPr>
        <w:spacing w:before="400" w:after="240" w:line="264" w:lineRule="auto"/>
        <w:shd w:val="clear" w:fill="F3F0E8"/>
      </w:pPr>
      <w:r>
        <w:rPr>
          <w:b/>
          <w:i w:val="0"/>
          <w:caps/>
          <w:color w:val="8A6D1E"/>
          <w:sz w:val="21"/>
        </w:rPr>
        <w:t>0:00–0:30 | HOOK + PROMISE</w:t>
      </w:r>
    </w:p>
    <w:p>
      <w:pPr>
        <w:spacing w:before="0" w:after="280" w:line="372" w:lineRule="auto"/>
      </w:pPr>
      <w:r>
        <w:rPr>
          <w:b w:val="0"/>
          <w:i w:val="0"/>
          <w:color w:val="1A1A1A"/>
          <w:sz w:val="27"/>
        </w:rPr>
        <w:t>Is this actually growth, or am I just being given more work?</w:t>
      </w:r>
    </w:p>
    <w:p>
      <w:pPr>
        <w:spacing w:before="0" w:after="280" w:line="372" w:lineRule="auto"/>
      </w:pPr>
      <w:r>
        <w:rPr>
          <w:b w:val="0"/>
          <w:i w:val="0"/>
          <w:color w:val="1A1A1A"/>
          <w:sz w:val="27"/>
        </w:rPr>
        <w:t>More responsibility can mean you’re growing. It can also mean the organization has learned that you’ll absorb more.</w:t>
      </w:r>
    </w:p>
    <w:p>
      <w:pPr>
        <w:spacing w:before="0" w:after="280" w:line="372" w:lineRule="auto"/>
      </w:pPr>
      <w:r>
        <w:rPr>
          <w:b w:val="0"/>
          <w:i w:val="0"/>
          <w:color w:val="1A1A1A"/>
          <w:sz w:val="27"/>
        </w:rPr>
        <w:t>Those aren’t the same. The question is whether the extra work is expanding your judgment, your range and the evidence you can carry somewhere else.</w:t>
      </w:r>
    </w:p>
    <w:p>
      <w:pPr>
        <w:spacing w:before="0" w:after="280" w:line="372" w:lineRule="auto"/>
      </w:pPr>
      <w:r>
        <w:rPr>
          <w:b w:val="0"/>
          <w:i w:val="0"/>
          <w:color w:val="1A1A1A"/>
          <w:sz w:val="27"/>
        </w:rPr>
        <w:t>By the end of this, you’ll have three tests for telling them apart.</w:t>
      </w:r>
    </w:p>
    <w:p>
      <w:pPr>
        <w:spacing w:before="400" w:after="240" w:line="264" w:lineRule="auto"/>
        <w:shd w:val="clear" w:fill="F3F0E8"/>
      </w:pPr>
      <w:r>
        <w:rPr>
          <w:b/>
          <w:i w:val="0"/>
          <w:caps/>
          <w:color w:val="8A6D1E"/>
          <w:sz w:val="21"/>
        </w:rPr>
        <w:t>0:30–1:15 | EARLY PROOF</w:t>
      </w:r>
    </w:p>
    <w:p>
      <w:pPr>
        <w:spacing w:before="280" w:after="280" w:line="264" w:lineRule="auto"/>
        <w:shd w:val="clear" w:fill="E8EDF4"/>
        <w:pBdr>
          <w:left w:val="single" w:sz="18" w:space="8" w:color="0F2346"/>
        </w:pBdr>
      </w:pPr>
      <w:r>
        <w:rPr>
          <w:b/>
          <w:i w:val="0"/>
          <w:color w:val="0F2346"/>
          <w:sz w:val="22"/>
        </w:rPr>
        <w:t>SLIDE 1  —  Core distinction   (2 reveal states)</w:t>
      </w:r>
    </w:p>
    <w:p>
      <w:pPr>
        <w:spacing w:before="0" w:after="280" w:line="372" w:lineRule="auto"/>
      </w:pPr>
      <w:r>
        <w:rPr>
          <w:b w:val="0"/>
          <w:i w:val="0"/>
          <w:color w:val="1A1A1A"/>
          <w:sz w:val="27"/>
        </w:rPr>
        <w:t>Across my own career, my scope has expanded beyond the original job description more than once. What made some of those experiences valuable was not that my calendar became fuller. The work moved me closer to harder decisions, different stakeholders and outcomes I could actually own.</w:t>
      </w:r>
    </w:p>
    <w:p>
      <w:pPr>
        <w:spacing w:before="0" w:after="280" w:line="372" w:lineRule="auto"/>
      </w:pPr>
      <w:r>
        <w:rPr>
          <w:b w:val="0"/>
          <w:i w:val="0"/>
          <w:color w:val="1A1A1A"/>
          <w:sz w:val="27"/>
        </w:rPr>
        <w:t>That distinction matters, especially for dependable people, because reliability often attracts work before it attracts authority, support or recognition. If you do not stop to read what has changed, you can spend a year carrying more and assume that the effort itself must be development.</w:t>
      </w:r>
    </w:p>
    <w:p>
      <w:pPr>
        <w:spacing w:before="400" w:after="240" w:line="264" w:lineRule="auto"/>
        <w:shd w:val="clear" w:fill="F3F0E8"/>
      </w:pPr>
      <w:r>
        <w:rPr>
          <w:b/>
          <w:i w:val="0"/>
          <w:caps/>
          <w:color w:val="8A6D1E"/>
          <w:sz w:val="21"/>
        </w:rPr>
        <w:t>1:15–2:20 | RECOGNITION + THE THREE TESTS</w:t>
      </w:r>
    </w:p>
    <w:p>
      <w:pPr>
        <w:spacing w:before="0" w:after="280" w:line="372" w:lineRule="auto"/>
      </w:pPr>
      <w:r>
        <w:rPr>
          <w:b w:val="0"/>
          <w:i w:val="0"/>
          <w:color w:val="1A1A1A"/>
          <w:sz w:val="27"/>
        </w:rPr>
        <w:t>I am Temidayo Afonja. I help experienced professionals understand what they can carry across roles, functions, employers and industries so they can make career pivots and internal moves without starting from zero.</w:t>
      </w:r>
    </w:p>
    <w:p>
      <w:pPr>
        <w:spacing w:before="280" w:after="280" w:line="264" w:lineRule="auto"/>
        <w:shd w:val="clear" w:fill="E8EDF4"/>
        <w:pBdr>
          <w:left w:val="single" w:sz="18" w:space="8" w:color="0F2346"/>
        </w:pBdr>
      </w:pPr>
      <w:r>
        <w:rPr>
          <w:b/>
          <w:i w:val="0"/>
          <w:color w:val="0F2346"/>
          <w:sz w:val="22"/>
        </w:rPr>
        <w:t>SLIDE 2  —  Growth versus load   (2 reveal states)</w:t>
      </w:r>
    </w:p>
    <w:p>
      <w:pPr>
        <w:spacing w:before="0" w:after="280" w:line="372" w:lineRule="auto"/>
      </w:pPr>
      <w:r>
        <w:rPr>
          <w:b w:val="0"/>
          <w:i w:val="0"/>
          <w:color w:val="1A1A1A"/>
          <w:sz w:val="27"/>
        </w:rPr>
        <w:t>The workload trap rarely announces itself. A colleague leaves, and you cover part of the role for a few weeks. A project has no clear owner, so it lands with the person who can be trusted to finish it. Your manager asks for one more report, one more meeting or one more exception because you already understand the context. None of those requests is automatically unreasonable. The problem is what happens when temporary additions become the permanent design of your job.</w:t>
      </w:r>
    </w:p>
    <w:p>
      <w:pPr>
        <w:spacing w:before="280" w:after="280" w:line="264" w:lineRule="auto"/>
        <w:shd w:val="clear" w:fill="E8EDF4"/>
        <w:pBdr>
          <w:left w:val="single" w:sz="18" w:space="8" w:color="0F2346"/>
        </w:pBdr>
      </w:pPr>
      <w:r>
        <w:rPr>
          <w:b/>
          <w:i w:val="0"/>
          <w:color w:val="0F2346"/>
          <w:sz w:val="22"/>
        </w:rPr>
        <w:t>SLIDE 3  —  The three tests   (3 reveal states)</w:t>
      </w:r>
    </w:p>
    <w:p>
      <w:pPr>
        <w:spacing w:before="0" w:after="280" w:line="372" w:lineRule="auto"/>
      </w:pPr>
      <w:r>
        <w:rPr>
          <w:b w:val="0"/>
          <w:i w:val="0"/>
          <w:color w:val="1A1A1A"/>
          <w:sz w:val="27"/>
        </w:rPr>
        <w:t>To tell whether the expansion is growth, look at three things: complexity, authority and return. Did the problem become more complex? Did your authority expand with the responsibility? And what did the additional work return to your career?</w:t>
      </w:r>
    </w:p>
    <w:p>
      <w:pPr>
        <w:spacing w:before="400" w:after="240" w:line="264" w:lineRule="auto"/>
        <w:shd w:val="clear" w:fill="F3F0E8"/>
      </w:pPr>
      <w:r>
        <w:rPr>
          <w:b/>
          <w:i w:val="0"/>
          <w:caps/>
          <w:color w:val="8A6D1E"/>
          <w:sz w:val="21"/>
        </w:rPr>
        <w:t>2:20–4:35 | TEST 1 — DID THE PROBLEM BECOME MORE COMPLEX?</w:t>
      </w:r>
    </w:p>
    <w:p>
      <w:pPr>
        <w:spacing w:before="0" w:after="280" w:line="372" w:lineRule="auto"/>
      </w:pPr>
      <w:r>
        <w:rPr>
          <w:b w:val="0"/>
          <w:i w:val="0"/>
          <w:color w:val="1A1A1A"/>
          <w:sz w:val="27"/>
        </w:rPr>
        <w:t>The first test is complexity. Are you handling a meaningfully different problem, or simply more units of the same one?</w:t>
      </w:r>
    </w:p>
    <w:p>
      <w:pPr>
        <w:spacing w:before="0" w:after="280" w:line="372" w:lineRule="auto"/>
      </w:pPr>
      <w:r>
        <w:rPr>
          <w:b w:val="0"/>
          <w:i w:val="0"/>
          <w:color w:val="1A1A1A"/>
          <w:sz w:val="27"/>
        </w:rPr>
        <w:t>Repetition can build speed, confidence and reliability. Those are useful. But repetition does not expand your range forever. If you managed three nearly identical projects last year and now manage eight, your capacity is being used more heavily. You may be improving your organization and stamina, but the work is not necessarily teaching you to solve a different class of problem.</w:t>
      </w:r>
    </w:p>
    <w:p>
      <w:pPr>
        <w:spacing w:before="280" w:after="280" w:line="264" w:lineRule="auto"/>
        <w:shd w:val="clear" w:fill="E8EDF4"/>
        <w:pBdr>
          <w:left w:val="single" w:sz="18" w:space="8" w:color="0F2346"/>
        </w:pBdr>
      </w:pPr>
      <w:r>
        <w:rPr>
          <w:b/>
          <w:i w:val="0"/>
          <w:color w:val="0F2346"/>
          <w:sz w:val="22"/>
        </w:rPr>
        <w:t>SLIDE 4  —  Complexity test   (2 reveal states)</w:t>
      </w:r>
    </w:p>
    <w:p>
      <w:pPr>
        <w:spacing w:before="0" w:after="280" w:line="372" w:lineRule="auto"/>
      </w:pPr>
      <w:r>
        <w:rPr>
          <w:b w:val="0"/>
          <w:i w:val="0"/>
          <w:color w:val="1A1A1A"/>
          <w:sz w:val="27"/>
        </w:rPr>
        <w:t>Complexity changes when the variables change. You have to work with a new customer, system, regulation, market or stakeholder group. The instructions are incomplete. Two priorities conflict. The answer that worked last time cannot simply be copied. You have to notice what is different, weigh the tradeoffs and decide how to proceed.</w:t>
      </w:r>
    </w:p>
    <w:p>
      <w:pPr>
        <w:spacing w:before="0" w:after="280" w:line="372" w:lineRule="auto"/>
      </w:pPr>
      <w:r>
        <w:rPr>
          <w:b w:val="0"/>
          <w:i w:val="0"/>
          <w:color w:val="1A1A1A"/>
          <w:sz w:val="27"/>
        </w:rPr>
        <w:t>Consider the difference between answering more recurring requests and being asked to understand why the requests keep recurring. One is additional volume. The other may require diagnosis, process redesign and influence across teams. Or consider the difference between coordinating more meetings and being responsible for helping people with competing incentives reach a decision. The calendar may look similar from the outside, but the capability being formed is different.</w:t>
      </w:r>
    </w:p>
    <w:p>
      <w:pPr>
        <w:spacing w:before="280" w:after="280" w:line="264" w:lineRule="auto"/>
        <w:shd w:val="clear" w:fill="E8EDF4"/>
        <w:pBdr>
          <w:left w:val="single" w:sz="18" w:space="8" w:color="0F2346"/>
        </w:pBdr>
      </w:pPr>
      <w:r>
        <w:rPr>
          <w:b/>
          <w:i w:val="0"/>
          <w:color w:val="0F2346"/>
          <w:sz w:val="22"/>
        </w:rPr>
        <w:t>SLIDE 5  —  Capability question</w:t>
      </w:r>
    </w:p>
    <w:p>
      <w:pPr>
        <w:spacing w:before="0" w:after="280" w:line="372" w:lineRule="auto"/>
      </w:pPr>
      <w:r>
        <w:rPr>
          <w:b w:val="0"/>
          <w:i w:val="0"/>
          <w:color w:val="1A1A1A"/>
          <w:sz w:val="27"/>
        </w:rPr>
        <w:t>Ask yourself: What variables are new? What ambiguity am I now expected to handle? What could I credibly do after this experience that I could not credibly do before? If the only answer is, ‘I can do more of the same thing,’ call that capacity use. Do not automatically call it career growth.</w:t>
      </w:r>
    </w:p>
    <w:p>
      <w:pPr>
        <w:spacing w:before="400" w:after="240" w:line="264" w:lineRule="auto"/>
        <w:shd w:val="clear" w:fill="F3F0E8"/>
      </w:pPr>
      <w:r>
        <w:rPr>
          <w:b/>
          <w:i w:val="0"/>
          <w:caps/>
          <w:color w:val="8A6D1E"/>
          <w:sz w:val="21"/>
        </w:rPr>
        <w:t>4:35–6:55 | TEST 2 — DID YOUR AUTHORITY EXPAND?</w:t>
      </w:r>
    </w:p>
    <w:p>
      <w:pPr>
        <w:spacing w:before="0" w:after="280" w:line="372" w:lineRule="auto"/>
      </w:pPr>
      <w:r>
        <w:rPr>
          <w:b w:val="0"/>
          <w:i w:val="0"/>
          <w:color w:val="1A1A1A"/>
          <w:sz w:val="27"/>
        </w:rPr>
        <w:t>The second test is authority. As the responsibility increased, did anything change about what you are allowed to influence or decide?</w:t>
      </w:r>
    </w:p>
    <w:p>
      <w:pPr>
        <w:spacing w:before="280" w:after="280" w:line="264" w:lineRule="auto"/>
        <w:shd w:val="clear" w:fill="E8EDF4"/>
        <w:pBdr>
          <w:left w:val="single" w:sz="18" w:space="8" w:color="0F2346"/>
        </w:pBdr>
      </w:pPr>
      <w:r>
        <w:rPr>
          <w:b/>
          <w:i w:val="0"/>
          <w:color w:val="0F2346"/>
          <w:sz w:val="22"/>
        </w:rPr>
        <w:t>SLIDE 6  —  Authority distinction   (2 reveal states)</w:t>
      </w:r>
    </w:p>
    <w:p>
      <w:pPr>
        <w:spacing w:before="0" w:after="280" w:line="372" w:lineRule="auto"/>
      </w:pPr>
      <w:r>
        <w:rPr>
          <w:b w:val="0"/>
          <w:i w:val="0"/>
          <w:color w:val="1A1A1A"/>
          <w:sz w:val="27"/>
        </w:rPr>
        <w:t>Responsibility describes what you are expected to carry. Accountability describes what you will answer for. Authority describes what you can change, approve, stop, prioritize or recommend with a reasonable expectation that your judgment will matter.</w:t>
      </w:r>
    </w:p>
    <w:p>
      <w:pPr>
        <w:spacing w:before="0" w:after="280" w:line="372" w:lineRule="auto"/>
      </w:pPr>
      <w:r>
        <w:rPr>
          <w:b w:val="0"/>
          <w:i w:val="0"/>
          <w:color w:val="1A1A1A"/>
          <w:sz w:val="27"/>
        </w:rPr>
        <w:t>These do not always expand together. You may be accountable for a deadline but unable to reduce the scope, change the sequence or secure the people required to meet it. You may be told to own an outcome while the important decisions remain elsewhere. You may attend more senior meetings but still be present only to provide information rather than shape the direction.</w:t>
      </w:r>
    </w:p>
    <w:p>
      <w:pPr>
        <w:spacing w:before="280" w:after="280" w:line="264" w:lineRule="auto"/>
        <w:shd w:val="clear" w:fill="E8EDF4"/>
        <w:pBdr>
          <w:left w:val="single" w:sz="18" w:space="8" w:color="0F2346"/>
        </w:pBdr>
      </w:pPr>
      <w:r>
        <w:rPr>
          <w:b/>
          <w:i w:val="0"/>
          <w:color w:val="0F2346"/>
          <w:sz w:val="22"/>
        </w:rPr>
        <w:t>SLIDE 7  —  Authority warning</w:t>
      </w:r>
    </w:p>
    <w:p>
      <w:pPr>
        <w:spacing w:before="0" w:after="280" w:line="372" w:lineRule="auto"/>
      </w:pPr>
      <w:r>
        <w:rPr>
          <w:b w:val="0"/>
          <w:i w:val="0"/>
          <w:color w:val="1A1A1A"/>
          <w:sz w:val="27"/>
        </w:rPr>
        <w:t>Exposure can be useful. Observation is often how people learn. But sustained accountability without any growing decision rights, access or support is not a development plan. It is a warning that the organization may be transferring risk without transferring the conditions needed to manage it.</w:t>
      </w:r>
    </w:p>
    <w:p>
      <w:pPr>
        <w:spacing w:before="0" w:after="280" w:line="372" w:lineRule="auto"/>
      </w:pPr>
      <w:r>
        <w:rPr>
          <w:b w:val="0"/>
          <w:i w:val="0"/>
          <w:color w:val="1A1A1A"/>
          <w:sz w:val="27"/>
        </w:rPr>
        <w:t>Ask: Which decisions now belong to me? What can I change when the plan is not working? Where am I expected to recommend a direction rather than only execute one? What information, sponsorship or resources come with the expanded scope?</w:t>
      </w:r>
    </w:p>
    <w:p>
      <w:pPr>
        <w:spacing w:before="0" w:after="280" w:line="372" w:lineRule="auto"/>
      </w:pPr>
      <w:r>
        <w:rPr>
          <w:b w:val="0"/>
          <w:i w:val="0"/>
          <w:color w:val="1A1A1A"/>
          <w:sz w:val="27"/>
        </w:rPr>
        <w:t>You do not need complete control for work to be developmental. Very few roles have that. But your judgment should have somewhere to go. If the responsibility grows while your ability to influence the outcome stays exactly the same, the role may be making you more accountable without making you more capable.</w:t>
      </w:r>
    </w:p>
    <w:p>
      <w:pPr>
        <w:spacing w:before="400" w:after="240" w:line="264" w:lineRule="auto"/>
        <w:shd w:val="clear" w:fill="F3F0E8"/>
      </w:pPr>
      <w:r>
        <w:rPr>
          <w:b/>
          <w:i w:val="0"/>
          <w:caps/>
          <w:color w:val="8A6D1E"/>
          <w:sz w:val="21"/>
        </w:rPr>
        <w:t>6:55–9:10 | TEST 3 — WHAT RETURN DID THE WORK CREATE?</w:t>
      </w:r>
    </w:p>
    <w:p>
      <w:pPr>
        <w:spacing w:before="280" w:after="280" w:line="264" w:lineRule="auto"/>
        <w:shd w:val="clear" w:fill="E8EDF4"/>
        <w:pBdr>
          <w:left w:val="single" w:sz="18" w:space="8" w:color="0F2346"/>
        </w:pBdr>
      </w:pPr>
      <w:r>
        <w:rPr>
          <w:b/>
          <w:i w:val="0"/>
          <w:color w:val="0F2346"/>
          <w:sz w:val="22"/>
        </w:rPr>
        <w:t>SLIDE 8  —  Return test   (3 reveal states)</w:t>
      </w:r>
    </w:p>
    <w:p>
      <w:pPr>
        <w:spacing w:before="0" w:after="280" w:line="372" w:lineRule="auto"/>
      </w:pPr>
      <w:r>
        <w:rPr>
          <w:b w:val="0"/>
          <w:i w:val="0"/>
          <w:color w:val="1A1A1A"/>
          <w:sz w:val="27"/>
        </w:rPr>
        <w:t>The third test is return. Additional work costs time, attention and energy. What is coming back to your career?</w:t>
      </w:r>
    </w:p>
    <w:p>
      <w:pPr>
        <w:spacing w:before="0" w:after="280" w:line="372" w:lineRule="auto"/>
      </w:pPr>
      <w:r>
        <w:rPr>
          <w:b w:val="0"/>
          <w:i w:val="0"/>
          <w:color w:val="1A1A1A"/>
          <w:sz w:val="27"/>
        </w:rPr>
        <w:t>The return does not have to be an immediate promotion. A temporary stretch may be worthwhile because it gives you access to a new domain, a sponsor, a consequential decision or an outcome you could not previously claim. But the return should be visible somewhere. I would look for it in three places: capability, evidence and recognition.</w:t>
      </w:r>
    </w:p>
    <w:p>
      <w:pPr>
        <w:spacing w:before="0" w:after="280" w:line="372" w:lineRule="auto"/>
      </w:pPr>
      <w:r>
        <w:rPr>
          <w:b w:val="0"/>
          <w:i w:val="0"/>
          <w:color w:val="1A1A1A"/>
          <w:sz w:val="27"/>
        </w:rPr>
        <w:t>Capability means the work has changed what you can handle. You understand a new system, can navigate a more complex stakeholder environment or can make a kind of judgment that was previously outside your range.</w:t>
      </w:r>
    </w:p>
    <w:p>
      <w:pPr>
        <w:spacing w:before="0" w:after="280" w:line="372" w:lineRule="auto"/>
      </w:pPr>
      <w:r>
        <w:rPr>
          <w:b w:val="0"/>
          <w:i w:val="0"/>
          <w:color w:val="1A1A1A"/>
          <w:sz w:val="27"/>
        </w:rPr>
        <w:t>Evidence means there is a permitted result you can explain. Something improved, stabilized, accelerated, became clearer or became possible because of the work. You can describe the problem, your role, the judgment you used and the result without relying on confidential material or internal shorthand.</w:t>
      </w:r>
    </w:p>
    <w:p>
      <w:pPr>
        <w:spacing w:before="0" w:after="280" w:line="372" w:lineRule="auto"/>
      </w:pPr>
      <w:r>
        <w:rPr>
          <w:b w:val="0"/>
          <w:i w:val="0"/>
          <w:color w:val="1A1A1A"/>
          <w:sz w:val="27"/>
        </w:rPr>
        <w:t>This matters because work can be highly valued inside one organization while remaining difficult to explain outside it. If the expanded responsibility depends entirely on people already knowing that you are reliable, but it creates no result or judgment you can name, the value may not travel. The goal is not to turn every assignment into a résumé bullet. It is to make sure the work leaves you with more than fatigue when the context changes.</w:t>
      </w:r>
    </w:p>
    <w:p>
      <w:pPr>
        <w:spacing w:before="0" w:after="280" w:line="372" w:lineRule="auto"/>
      </w:pPr>
      <w:r>
        <w:rPr>
          <w:b w:val="0"/>
          <w:i w:val="0"/>
          <w:color w:val="1A1A1A"/>
          <w:sz w:val="27"/>
        </w:rPr>
        <w:t>Recognition means the organization has acknowledged the expanded contribution in a concrete way. That might be decision authority, formal scope, compensation, title, sponsorship, visibility connected to actual work, or a clear and credible review point. Praise is welcome, but praise alone is not role design.</w:t>
      </w:r>
    </w:p>
    <w:p>
      <w:pPr>
        <w:spacing w:before="0" w:after="280" w:line="372" w:lineRule="auto"/>
      </w:pPr>
      <w:r>
        <w:rPr>
          <w:b w:val="0"/>
          <w:i w:val="0"/>
          <w:color w:val="1A1A1A"/>
          <w:sz w:val="27"/>
        </w:rPr>
        <w:t>Some worthwhile assignments will be stronger in one form of return than another. You may gain capability before the title catches up. You may accept a defined period of extra load because the evidence will be unusually valuable. The question is whether the return is real and whether the time boundary is clear.</w:t>
      </w:r>
    </w:p>
    <w:p>
      <w:pPr>
        <w:spacing w:before="0" w:after="280" w:line="372" w:lineRule="auto"/>
      </w:pPr>
      <w:r>
        <w:rPr>
          <w:b w:val="0"/>
          <w:i w:val="0"/>
          <w:color w:val="1A1A1A"/>
          <w:sz w:val="27"/>
        </w:rPr>
        <w:t>Ask: How long is this expanded scope expected to last? What will success make possible? How will the role be reviewed? What evidence will I be able to point to six or twelve months from now? If no one can name a return and nothing is scheduled to change, the organization may be benefiting from your reliability more than your career is benefiting from the work.</w:t>
      </w:r>
    </w:p>
    <w:p>
      <w:pPr>
        <w:spacing w:before="400" w:after="240" w:line="264" w:lineRule="auto"/>
        <w:shd w:val="clear" w:fill="F3F0E8"/>
      </w:pPr>
      <w:r>
        <w:rPr>
          <w:b/>
          <w:i w:val="0"/>
          <w:caps/>
          <w:color w:val="8A6D1E"/>
          <w:sz w:val="21"/>
        </w:rPr>
        <w:t>9:10–10:20 | READ THE PATTERN</w:t>
      </w:r>
    </w:p>
    <w:p>
      <w:pPr>
        <w:spacing w:before="280" w:after="280" w:line="264" w:lineRule="auto"/>
        <w:shd w:val="clear" w:fill="E8EDF4"/>
        <w:pBdr>
          <w:left w:val="single" w:sz="18" w:space="8" w:color="0F2346"/>
        </w:pBdr>
      </w:pPr>
      <w:r>
        <w:rPr>
          <w:b/>
          <w:i w:val="0"/>
          <w:color w:val="0F2346"/>
          <w:sz w:val="22"/>
        </w:rPr>
        <w:t>SLIDE 9  —  Pattern read   (2 reveal states)</w:t>
      </w:r>
    </w:p>
    <w:p>
      <w:pPr>
        <w:spacing w:before="0" w:after="280" w:line="372" w:lineRule="auto"/>
      </w:pPr>
      <w:r>
        <w:rPr>
          <w:b w:val="0"/>
          <w:i w:val="0"/>
          <w:color w:val="1A1A1A"/>
          <w:sz w:val="27"/>
        </w:rPr>
        <w:t>Now put the three tests together.</w:t>
      </w:r>
    </w:p>
    <w:p>
      <w:pPr>
        <w:spacing w:before="0" w:after="280" w:line="372" w:lineRule="auto"/>
      </w:pPr>
      <w:r>
        <w:rPr>
          <w:b w:val="0"/>
          <w:i w:val="0"/>
          <w:color w:val="1A1A1A"/>
          <w:sz w:val="27"/>
        </w:rPr>
        <w:t>If complexity, authority and return are all expanding, you are probably looking at real growth. The work may still be demanding, and capacity still matters, but the career case is visible.</w:t>
      </w:r>
    </w:p>
    <w:p>
      <w:pPr>
        <w:spacing w:before="0" w:after="280" w:line="372" w:lineRule="auto"/>
      </w:pPr>
      <w:r>
        <w:rPr>
          <w:b w:val="0"/>
          <w:i w:val="0"/>
          <w:color w:val="1A1A1A"/>
          <w:sz w:val="27"/>
        </w:rPr>
        <w:t>If the complexity is real but authority or support has not caught up, you may be in an unsustainable stretch. That does not mean you must abandon it. It means the next conversation should be about design: which decisions belong to you, what support is required and what should come off your plate.</w:t>
      </w:r>
    </w:p>
    <w:p>
      <w:pPr>
        <w:spacing w:before="0" w:after="280" w:line="372" w:lineRule="auto"/>
      </w:pPr>
      <w:r>
        <w:rPr>
          <w:b w:val="0"/>
          <w:i w:val="0"/>
          <w:color w:val="1A1A1A"/>
          <w:sz w:val="27"/>
        </w:rPr>
        <w:t>If volume increased but complexity, authority and return did not, the role has expanded mainly as workload. That may be acceptable for a short season, especially during a launch, vacancy or transition. Just give the season a boundary. Temporary coverage without a review date has a way of becoming the new baseline.</w:t>
      </w:r>
    </w:p>
    <w:p>
      <w:pPr>
        <w:spacing w:before="0" w:after="280" w:line="372" w:lineRule="auto"/>
      </w:pPr>
      <w:r>
        <w:rPr>
          <w:b w:val="0"/>
          <w:i w:val="0"/>
          <w:color w:val="1A1A1A"/>
          <w:sz w:val="27"/>
        </w:rPr>
        <w:t>This is not a moral judgment about every additional task. Growth can be tiring, and ordinary work still matters. The purpose of the test is accuracy. You should know whether the cost you are carrying is building something you can use—or simply consuming the space in which development might have happened.</w:t>
      </w:r>
    </w:p>
    <w:p>
      <w:pPr>
        <w:spacing w:before="400" w:after="240" w:line="264" w:lineRule="auto"/>
        <w:shd w:val="clear" w:fill="F3F0E8"/>
      </w:pPr>
      <w:r>
        <w:rPr>
          <w:b/>
          <w:i w:val="0"/>
          <w:caps/>
          <w:color w:val="8A6D1E"/>
          <w:sz w:val="21"/>
        </w:rPr>
        <w:t>10:20–11:15 | QUESTIONS FOR THE SCOPE CONVERSATION</w:t>
      </w:r>
    </w:p>
    <w:p>
      <w:pPr>
        <w:spacing w:before="280" w:after="280" w:line="264" w:lineRule="auto"/>
        <w:shd w:val="clear" w:fill="E8EDF4"/>
        <w:pBdr>
          <w:left w:val="single" w:sz="18" w:space="8" w:color="0F2346"/>
        </w:pBdr>
      </w:pPr>
      <w:r>
        <w:rPr>
          <w:b/>
          <w:i w:val="0"/>
          <w:color w:val="0F2346"/>
          <w:sz w:val="22"/>
        </w:rPr>
        <w:t>SLIDE 10  —  Scope conversation   (3 reveal states)</w:t>
      </w:r>
    </w:p>
    <w:p>
      <w:pPr>
        <w:spacing w:before="0" w:after="280" w:line="372" w:lineRule="auto"/>
      </w:pPr>
      <w:r>
        <w:rPr>
          <w:b w:val="0"/>
          <w:i w:val="0"/>
          <w:color w:val="1A1A1A"/>
          <w:sz w:val="27"/>
        </w:rPr>
        <w:t>Before your scope expands again, write down the responsibilities added during the last six to twelve months. Beside each one, record what became more complex, what you can now decide and what evidence or recognition has resulted.</w:t>
      </w:r>
    </w:p>
    <w:p>
      <w:pPr>
        <w:spacing w:before="0" w:after="280" w:line="372" w:lineRule="auto"/>
      </w:pPr>
      <w:r>
        <w:rPr>
          <w:b w:val="0"/>
          <w:i w:val="0"/>
          <w:color w:val="1A1A1A"/>
          <w:sz w:val="27"/>
        </w:rPr>
        <w:t>Then take these questions into the conversation with your manager: Which of these responsibilities should remain with me? What should come off my plate as this becomes part of my role? Which decisions need to belong to me for these outcomes? And how and when will the expanded scope be formally reviewed?</w:t>
      </w:r>
    </w:p>
    <w:p>
      <w:pPr>
        <w:spacing w:before="0" w:after="280" w:line="372" w:lineRule="auto"/>
      </w:pPr>
      <w:r>
        <w:rPr>
          <w:b w:val="0"/>
          <w:i w:val="0"/>
          <w:color w:val="1A1A1A"/>
          <w:sz w:val="27"/>
        </w:rPr>
        <w:t>That is a stronger conversation than saying only, ‘I have too much work.’ It gives you a way to discuss priorities, authority, support and recognition using the actual design of the role.</w:t>
      </w:r>
    </w:p>
    <w:p>
      <w:pPr>
        <w:spacing w:before="400" w:after="240" w:line="264" w:lineRule="auto"/>
        <w:shd w:val="clear" w:fill="F3F0E8"/>
      </w:pPr>
      <w:r>
        <w:rPr>
          <w:b/>
          <w:i w:val="0"/>
          <w:caps/>
          <w:color w:val="8A6D1E"/>
          <w:sz w:val="21"/>
        </w:rPr>
        <w:t>11:15–11:45 | PRIMARY CTA</w:t>
      </w:r>
    </w:p>
    <w:p>
      <w:pPr>
        <w:spacing w:before="280" w:after="280" w:line="264" w:lineRule="auto"/>
        <w:shd w:val="clear" w:fill="E8EDF4"/>
        <w:pBdr>
          <w:left w:val="single" w:sz="18" w:space="8" w:color="0F2346"/>
        </w:pBdr>
      </w:pPr>
      <w:r>
        <w:rPr>
          <w:b/>
          <w:i w:val="0"/>
          <w:color w:val="0F2346"/>
          <w:sz w:val="22"/>
        </w:rPr>
        <w:t>SLIDE 11  —  Capability Formation Field Kit</w:t>
      </w:r>
    </w:p>
    <w:p>
      <w:pPr>
        <w:spacing w:before="0" w:after="280" w:line="372" w:lineRule="auto"/>
      </w:pPr>
      <w:r>
        <w:rPr>
          <w:b w:val="0"/>
          <w:i w:val="0"/>
          <w:color w:val="1A1A1A"/>
          <w:sz w:val="27"/>
        </w:rPr>
        <w:t>If you want a structured way to examine what your current work is actually building in you, the Capability Formation Field Kit is a working instrument that helps you read the evidence in your role, see where capability is accumulating and identify where the role may need a boundary or redesign. The link is in the description.</w:t>
      </w:r>
    </w:p>
    <w:p>
      <w:pPr>
        <w:spacing w:before="400" w:after="240" w:line="264" w:lineRule="auto"/>
        <w:shd w:val="clear" w:fill="F3F0E8"/>
      </w:pPr>
      <w:r>
        <w:rPr>
          <w:b/>
          <w:i w:val="0"/>
          <w:caps/>
          <w:color w:val="8A6D1E"/>
          <w:sz w:val="21"/>
        </w:rPr>
        <w:t>11:45–12:00 | WATCH NEXT</w:t>
      </w:r>
    </w:p>
    <w:p>
      <w:pPr>
        <w:spacing w:before="280" w:after="280" w:line="264" w:lineRule="auto"/>
        <w:shd w:val="clear" w:fill="E8EDF4"/>
        <w:pBdr>
          <w:left w:val="single" w:sz="18" w:space="8" w:color="0F2346"/>
        </w:pBdr>
      </w:pPr>
      <w:r>
        <w:rPr>
          <w:b/>
          <w:i w:val="0"/>
          <w:color w:val="0F2346"/>
          <w:sz w:val="22"/>
        </w:rPr>
        <w:t>SLIDE 12  —  Watch next</w:t>
      </w:r>
    </w:p>
    <w:p>
      <w:pPr>
        <w:spacing w:before="0" w:after="280" w:line="372" w:lineRule="auto"/>
      </w:pPr>
      <w:r>
        <w:rPr>
          <w:b w:val="0"/>
          <w:i w:val="0"/>
          <w:color w:val="1A1A1A"/>
          <w:sz w:val="27"/>
        </w:rPr>
        <w:t>Some of the most valuable growth happens in work that had no blueprint, title or existing measure. That can make the value difficult to explain afterward. In the next video, I will show you how to make that invisible work visible.</w:t>
      </w:r>
    </w:p>
    <w:p>
      <w:pPr>
        <w:spacing w:before="0" w:after="280" w:line="372" w:lineRule="auto"/>
      </w:pPr>
      <w:r>
        <w:rPr>
          <w:b w:val="0"/>
          <w:i w:val="0"/>
          <w:color w:val="1A1A1A"/>
          <w:sz w:val="27"/>
        </w:rPr>
        <w:t>More work can be part of growth. It is not proof of it. I will see you in the next one.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