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honesty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“My career was not a carefully designed portfolio career.”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My career was not a carefully designed portfolio career.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graduated with an accounting degree in December 2008, during the financial crisis.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the first turn was already shaped by a market I did not control.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matters because career coherence is not the same as pretending every move was strategic.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Some moves happen because of markets, caregiving, health, compensation, restructuring or an unexpected opportunity.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do not need to rewrite history.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Name the context honestly.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ask what the chapter taught you to do that remained useful later.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Context can explain a transition without becoming an apology.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