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0" w:after="160"/>
      </w:pPr>
      <w:r>
        <w:rPr>
          <w:b w:val="0"/>
          <w:i w:val="0"/>
          <w:sz w:val="22"/>
        </w:rPr>
        <w:t>Each row is a boundary the video keeps and where the package keeps it. A boundary is not a disclaimer to be cut for pace: in every one of these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</w:t>
            </w:r>
          </w:p>
        </w:tc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SCRIPT SAYS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THE PACKAGE KEEPS IT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proof, not the property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ethical rule of the video.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card depicts a file, a screenshot, a download, an internal system, or any circumvention of access control.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Lawful record only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Do not forward confidential documents, copy customer data, or take proprietary reports, source code or internal financials.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lists these and the package never illustrates them.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Reconstructed examples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 your own words.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capture examples are the script's own placeholder sentences. No real or fabricated employer record appears anywhere.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Evidence is not a guarantee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Good evidence will not remove every hiring problem.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future employer can still discount the experience or require a credential. That card is in the set.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RESEARCH AND EVIDENCE IN THIS VIDEO</w:t>
      </w:r>
    </w:p>
    <w:p>
      <w:pPr>
        <w:spacing w:before="0" w:after="160"/>
      </w:pPr>
      <w:r>
        <w:rPr>
          <w:b w:val="0"/>
          <w:i w:val="0"/>
          <w:sz w:val="21"/>
        </w:rPr>
        <w:t>No employer, posting or research corpus is cited. The capture examples use placeholders the script speaks. The recalled numbers in the story section are the script's own illustration of forgetting, not a claim about a real project.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SPRINT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research, employer behavior, personal experience or outcome.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runtime, public URL, upload date, thumbnail result, retention figure or music license.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No recruiter tips, resume hacks, workplace outrage, generic career advice, AI-tool tutorial or job-loss prediction.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public promise: help experienced professionals make career pivots and internal moves without starting over.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