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TWO-WEEK SPRINT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Transferable Skills Advice Is Missing Something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Run of show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V9</w:t>
      </w:r>
    </w:p>
    <w:p>
      <w:pPr>
        <w:spacing w:after="80"/>
      </w:pPr>
      <w:r>
        <w:rPr>
          <w:b/>
          <w:color w:val="8A6D1E"/>
          <w:sz w:val="20"/>
        </w:rPr>
        <w:t xml:space="preserve">Former roadmap number  </w:t>
      </w:r>
      <w:r>
        <w:rPr>
          <w:sz w:val="21"/>
        </w:rPr>
        <w:t>V27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LOCKED PACKAGING</w:t>
      </w:r>
    </w:p>
    <w:p>
      <w:pPr>
        <w:spacing w:before="0" w:after="40"/>
      </w:pPr>
      <w:r>
        <w:rPr>
          <w:b/>
          <w:i w:val="0"/>
          <w:sz w:val="18"/>
        </w:rPr>
        <w:t>Title</w:t>
      </w:r>
    </w:p>
    <w:p>
      <w:pPr>
        <w:spacing w:before="0" w:after="160"/>
      </w:pPr>
      <w:r>
        <w:rPr>
          <w:b/>
          <w:i w:val="0"/>
          <w:sz w:val="26"/>
        </w:rPr>
        <w:t>Transferable Skills Advice Is Missing Something</w:t>
      </w:r>
    </w:p>
    <w:p>
      <w:pPr>
        <w:spacing w:before="0" w:after="40"/>
      </w:pPr>
      <w:r>
        <w:rPr>
          <w:b/>
          <w:i w:val="0"/>
          <w:sz w:val="18"/>
        </w:rPr>
        <w:t>Thumbnail</w:t>
      </w:r>
    </w:p>
    <w:p>
      <w:pPr>
        <w:spacing w:before="0" w:after="240"/>
      </w:pPr>
      <w:r>
        <w:rPr>
          <w:b/>
          <w:i w:val="0"/>
          <w:sz w:val="26"/>
        </w:rPr>
        <w:t>NOT EVERYTHING TRAVELS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Both are exact. Thumbnail artwork is approved separately and is not part of this package.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785</w:t>
      </w:r>
    </w:p>
    <w:p>
      <w:pPr>
        <w:spacing w:after="80"/>
      </w:pPr>
      <w:r>
        <w:rPr>
          <w:b/>
          <w:color w:val="8A6D1E"/>
          <w:sz w:val="20"/>
        </w:rPr>
        <w:t xml:space="preserve">Arithmetic estimate  </w:t>
      </w:r>
      <w:r>
        <w:rPr>
          <w:sz w:val="21"/>
        </w:rPr>
        <w:t>5:25 to 6:02. Not a runtime.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Monday, September 14, 2026 | 5:48 AM CT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The numbers in the first column are sequence positions, not times. This script carries no timing markers. Chapters are cut after the final edit, from real export timing.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rPr>
          <w:tblHeader w:val="true"/>
        </w:trPr>
        <w:tc>
          <w:tcPr>
            <w:tcW w:type="dxa" w:w="50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#</w:t>
            </w:r>
          </w:p>
        </w:tc>
        <w:tc>
          <w:tcPr>
            <w:tcW w:type="dxa" w:w="273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SECTION</w:t>
            </w:r>
          </w:p>
        </w:tc>
        <w:tc>
          <w:tcPr>
            <w:tcW w:type="dxa" w:w="86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  <w:tc>
          <w:tcPr>
            <w:tcW w:type="dxa" w:w="122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PARAGRAPHS</w:t>
            </w:r>
          </w:p>
        </w:tc>
        <w:tc>
          <w:tcPr>
            <w:tcW w:type="dxa" w:w="432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FULL-SCREEN CUES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HOOK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46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01 incomplete question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DEFAULT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61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02 why the advice helps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FOUR QUESTIONS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24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03 four questions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WHAT TRAVELS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54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04 demonstrated not claimed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WHAT DOES NOT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48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05 tied to the old context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WHAT CAN I PROVE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40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06 what can another person see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WHAT MUST I RELEARN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44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07 what the new context requires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STORY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71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08 sorting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APPLICATION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82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09 four columns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BOUNDARY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61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10 boundary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11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WHY THIS IS HARDER FOR EXPERIENCED PEOPLE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88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11 fluency and portability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12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HOW TO EXPLAIN THIS IN AN INTERVIEW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91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camera throughout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13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CLOSE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43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12 the audit again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14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WATCH NEXT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32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camera throughout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color w:val="8A6D1E"/>
          <w:sz w:val="20"/>
        </w:rPr>
        <w:t xml:space="preserve">Balance  </w:t>
      </w:r>
      <w:r>
        <w:rPr>
          <w:sz w:val="21"/>
        </w:rPr>
        <w:t>21 camera stretches against 12 full-screen cues. 675 of 785 spoken words are delivered on camera.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RECORDING AND EDITING INTENT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16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ELEMENT</w:t>
            </w:r>
          </w:p>
        </w:tc>
        <w:tc>
          <w:tcPr>
            <w:tcW w:type="dxa" w:w="244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TARGET</w:t>
            </w:r>
          </w:p>
        </w:tc>
        <w:tc>
          <w:tcPr>
            <w:tcW w:type="dxa" w:w="50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NOTE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Camera emphasis beats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 to 5 across the video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 gentle push-in or an occasional pull-back. Nothing that pulses.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B-roll moments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 to 4, only where useful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Substantive B-roll is full screen, never an overlay behind Temidayo.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Sound accents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 to 7, restrained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Not every reveal gets one. Silence is part of the grammar.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Subscribe cue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One, briefly, after value has landed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Never before the first teaching beat has paid off.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Burned-in captions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None in the long-form video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Riverside generates the SRT after the final edit.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CTA CARD AND THE WATCH NEXT CARD</w:t>
      </w:r>
    </w:p>
    <w:p>
      <w:pPr>
        <w:spacing w:after="80" w:line="278" w:lineRule="auto"/>
        <w:ind w:left="547" w:hanging="230"/>
      </w:pPr>
      <w:r>
        <w:rPr>
          <w:sz w:val="21"/>
        </w:rPr>
        <w:t>•   The CTA card is full screen.</w:t>
      </w:r>
    </w:p>
    <w:p>
      <w:pPr>
        <w:spacing w:after="80" w:line="278" w:lineRule="auto"/>
        <w:ind w:left="547" w:hanging="230"/>
      </w:pPr>
      <w:r>
        <w:rPr>
          <w:sz w:val="21"/>
        </w:rPr>
        <w:t>•   The Watch Next card is full screen and final. There is no return to camera after it, and no outro or sign-off follows it.</w:t>
      </w:r>
    </w:p>
    <w:p>
      <w:pPr>
        <w:spacing w:after="80" w:line="278" w:lineRule="auto"/>
        <w:ind w:left="547" w:hanging="230"/>
      </w:pPr>
      <w:r>
        <w:rPr>
          <w:sz w:val="21"/>
        </w:rPr>
        <w:t>•   The spoken Watch Next wording is the script's own and was not changed. The destination is Which Parts of Your Experience Actually Transfer to Another Industry?.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IS NOT DECIDED HERE</w:t>
      </w:r>
    </w:p>
    <w:p>
      <w:pPr>
        <w:spacing w:after="80" w:line="278" w:lineRule="auto"/>
        <w:ind w:left="547" w:hanging="230"/>
      </w:pPr>
      <w:r>
        <w:rPr>
          <w:sz w:val="21"/>
        </w:rPr>
        <w:t>•   Runtime. Every figure in this package is arithmetic on the script.</w:t>
      </w:r>
    </w:p>
    <w:p>
      <w:pPr>
        <w:spacing w:after="80" w:line="278" w:lineRule="auto"/>
        <w:ind w:left="547" w:hanging="230"/>
      </w:pPr>
      <w:r>
        <w:rPr>
          <w:sz w:val="21"/>
        </w:rPr>
        <w:t>•   Chapters. Created after the final edit, from actual export timing.</w:t>
      </w:r>
    </w:p>
    <w:p>
      <w:pPr>
        <w:spacing w:after="80" w:line="278" w:lineRule="auto"/>
        <w:ind w:left="547" w:hanging="230"/>
      </w:pPr>
      <w:r>
        <w:rPr>
          <w:sz w:val="21"/>
        </w:rPr>
        <w:t>•   SRT. Generated in Riverside after the final edit.</w:t>
      </w:r>
    </w:p>
    <w:p>
      <w:pPr>
        <w:spacing w:after="80" w:line="278" w:lineRule="auto"/>
        <w:ind w:left="547" w:hanging="230"/>
      </w:pPr>
      <w:r>
        <w:rPr>
          <w:sz w:val="21"/>
        </w:rPr>
        <w:t>•   Thumbnail artwork. Only the thumbnail wording is locked.</w:t>
      </w:r>
    </w:p>
    <w:p>
      <w:pPr>
        <w:spacing w:after="80" w:line="278" w:lineRule="auto"/>
        <w:ind w:left="547" w:hanging="230"/>
      </w:pPr>
      <w:r>
        <w:rPr>
          <w:sz w:val="21"/>
        </w:rPr>
        <w:t>•   Whether the intended Watch Next destination is publicly live on launch day. That is confirmed before upload.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Camera-led. Story, recognition, consequence and interpretation stay on Temidayo.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