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2347"/>
          <w:sz w:val="40"/>
        </w:rPr>
        <w:t>Paid Workshop Phase 2 — Source Verification Report</w:t>
      </w:r>
    </w:p>
    <w:p>
      <w:pPr>
        <w:spacing w:after="40" w:before="0"/>
      </w:pPr>
      <w:r>
        <w:rPr>
          <w:b w:val="0"/>
          <w:i/>
          <w:color w:val="555555"/>
          <w:sz w:val="21"/>
        </w:rPr>
        <w:t>Decide Whether to Stay or Leave Your Job | A Live Career Growth Assessment</w:t>
      </w:r>
    </w:p>
    <w:p>
      <w:pPr>
        <w:spacing w:after="200" w:before="0"/>
      </w:pPr>
      <w:r>
        <w:rPr>
          <w:b/>
          <w:i w:val="0"/>
          <w:color w:val="B00000"/>
          <w:sz w:val="22"/>
        </w:rPr>
        <w:t>PHASE 2 STEP ZERO — SOURCE VERIFICATION ONLY. No participant material, facilitator document, communication, or the frozen deck was edited to produce this report. This is a read-only inventory and conflict scan of every relevant file found in the project repository.</w:t>
      </w:r>
    </w:p>
    <w:p>
      <w:pPr>
        <w:spacing w:before="80" w:after="80"/>
      </w:pPr>
      <w:r>
        <w:rPr>
          <w:color w:val="555555"/>
          <w:sz w:val="16"/>
        </w:rPr>
        <w:t>――――――――――――――――――――――――――――――――――――――――――――――――――</w:t>
      </w:r>
    </w:p>
    <w:p>
      <w:pPr>
        <w:spacing w:before="400" w:after="120"/>
      </w:pPr>
      <w:r>
        <w:rPr>
          <w:b/>
          <w:color w:val="0F2347"/>
          <w:sz w:val="30"/>
        </w:rPr>
        <w:t>EXECUTIVE SUMMARY</w:t>
      </w:r>
    </w:p>
    <w:p>
      <w:pPr>
        <w:spacing w:after="120" w:before="0"/>
      </w:pPr>
      <w:r>
        <w:rPr>
          <w:b w:val="0"/>
          <w:i w:val="0"/>
          <w:color w:val="000000"/>
          <w:sz w:val="21"/>
        </w:rPr>
        <w:t>The frozen v5.2.1 FINAL deck family and the v3 FINAL Maven master are clean and internally consistent — both use current pricing ($500), the current public cap (12), and the current title. The real risk in Phase 2 is not the frozen deck; it is the older paid-workshop delivery-system material found in scratchpad/paid-workshop-phase0/full_delivery_extract/. That set was built for a predecessor deck (v4.12) under a retired public title ("Should I Stay or Should I Move?") and a combined v5.9 workbook, before the current v5.0-v5.2.1 line existed. The good news: a direct text comparison shows the Part A/Part B v1.4 workbook's 12 scored statements are word-for-word identical to the current deck's instrument — the underlying Capability Formation Instrument Version 1.1 content did not drift, only the title, price framing, and some timing figures did. This makes the v1.4 workbook pair a strong, low-risk base for the Phase 2A v1.5 rebuild rather than a from-scratch build.</w:t>
      </w:r>
    </w:p>
    <w:p>
      <w:pPr>
        <w:spacing w:after="120" w:before="0"/>
      </w:pPr>
      <w:r>
        <w:rPr>
          <w:b/>
          <w:i w:val="0"/>
          <w:color w:val="B00000"/>
          <w:sz w:val="21"/>
        </w:rPr>
        <w:t>One file category has no source anywhere in the repository: the Capability Formation Field Kit itself. It is referenced constantly (by the deck, by the CLOSE slide's cards, by the Gumroad fulfillment instructions) but no Field Kit file — fillable, print, or editable — exists in this project. This is flagged as a launch blocker requiring Temidayo's input before Section 7 (Field Kit Alignment) can proceed.</w:t>
      </w:r>
    </w:p>
    <w:p>
      <w:pPr>
        <w:spacing w:before="80" w:after="80"/>
      </w:pPr>
      <w:r>
        <w:rPr>
          <w:color w:val="555555"/>
          <w:sz w:val="16"/>
        </w:rPr>
        <w:t>――――――――――――――――――――――――――――――――――――――――――――――――――</w:t>
      </w:r>
    </w:p>
    <w:p>
      <w:pPr>
        <w:spacing w:before="400" w:after="120"/>
      </w:pPr>
      <w:r>
        <w:rPr>
          <w:b/>
          <w:color w:val="0F2347"/>
          <w:sz w:val="30"/>
        </w:rPr>
        <w:t>A. COMPLETE SOURCE INVENTORY</w:t>
      </w:r>
    </w:p>
    <w:p>
      <w:pPr>
        <w:spacing w:before="240" w:after="80"/>
      </w:pPr>
      <w:r>
        <w:rPr>
          <w:b/>
          <w:sz w:val="24"/>
        </w:rPr>
        <w:t>A1. Frozen deck family (v5.2.1 FINAL) — SOURCE OF TRUTH, DO NOT EDIT</w:t>
      </w:r>
    </w:p>
    <w:tbl>
      <w:tblPr>
        <w:tblStyle w:val="LightGrid-Accent1"/>
        <w:tblW w:type="auto" w:w="0"/>
        <w:tblLook w:firstColumn="1" w:firstRow="1" w:lastColumn="0" w:lastRow="0" w:noHBand="0" w:noVBand="1" w:val="04A0"/>
      </w:tblPr>
      <w:tblGrid>
        <w:gridCol w:w="2484"/>
        <w:gridCol w:w="2484"/>
        <w:gridCol w:w="2484"/>
        <w:gridCol w:w="2484"/>
      </w:tblGrid>
      <w:tr>
        <w:tc>
          <w:tcPr>
            <w:tcW w:type="dxa" w:w="3744"/>
          </w:tcPr>
          <w:p>
            <w:r/>
            <w:r>
              <w:rPr>
                <w:b/>
                <w:sz w:val="17"/>
              </w:rPr>
              <w:t>File</w:t>
            </w:r>
          </w:p>
        </w:tc>
        <w:tc>
          <w:tcPr>
            <w:tcW w:type="dxa" w:w="3456"/>
          </w:tcPr>
          <w:p>
            <w:r/>
            <w:r>
              <w:rPr>
                <w:b/>
                <w:sz w:val="17"/>
              </w:rPr>
              <w:t>Path</w:t>
            </w:r>
          </w:p>
        </w:tc>
        <w:tc>
          <w:tcPr>
            <w:tcW w:type="dxa" w:w="1584"/>
          </w:tcPr>
          <w:p>
            <w:r/>
            <w:r>
              <w:rPr>
                <w:b/>
                <w:sz w:val="17"/>
              </w:rPr>
              <w:t>Modified</w:t>
            </w:r>
          </w:p>
        </w:tc>
        <w:tc>
          <w:tcPr>
            <w:tcW w:type="dxa" w:w="1872"/>
          </w:tcPr>
          <w:p>
            <w:r/>
            <w:r>
              <w:rPr>
                <w:b/>
                <w:sz w:val="17"/>
              </w:rPr>
              <w:t>Status</w:t>
            </w:r>
          </w:p>
        </w:tc>
      </w:tr>
      <w:tr>
        <w:tc>
          <w:tcPr>
            <w:tcW w:type="dxa" w:w="3744"/>
          </w:tcPr>
          <w:p>
            <w:r/>
            <w:r>
              <w:rPr>
                <w:sz w:val="17"/>
              </w:rPr>
              <w:t>Decide_Whether_to_Stay_or_Leave_Your_Job_WORKSHOP_DECK_v5.2.1_FINAL.pptx</w:t>
            </w:r>
          </w:p>
        </w:tc>
        <w:tc>
          <w:tcPr>
            <w:tcW w:type="dxa" w:w="3456"/>
          </w:tcPr>
          <w:p>
            <w:r/>
            <w:r>
              <w:rPr>
                <w:sz w:val="17"/>
              </w:rPr>
              <w:t>paid-workshop-assets/v5.2.1-production-final/</w:t>
            </w:r>
          </w:p>
        </w:tc>
        <w:tc>
          <w:tcPr>
            <w:tcW w:type="dxa" w:w="1584"/>
          </w:tcPr>
          <w:p>
            <w:r/>
            <w:r>
              <w:rPr>
                <w:sz w:val="17"/>
              </w:rPr>
              <w:t>2026-08-06 19:04</w:t>
            </w:r>
          </w:p>
        </w:tc>
        <w:tc>
          <w:tcPr>
            <w:tcW w:type="dxa" w:w="1872"/>
          </w:tcPr>
          <w:p>
            <w:r/>
            <w:r>
              <w:rPr>
                <w:sz w:val="17"/>
              </w:rPr>
              <w:t>ACTIVE — frozen</w:t>
            </w:r>
          </w:p>
        </w:tc>
      </w:tr>
      <w:tr>
        <w:tc>
          <w:tcPr>
            <w:tcW w:type="dxa" w:w="3744"/>
          </w:tcPr>
          <w:p>
            <w:r/>
            <w:r>
              <w:rPr>
                <w:sz w:val="17"/>
              </w:rPr>
              <w:t>...DECK_v5.2.1_FINAL_BACKUP.pdf</w:t>
            </w:r>
          </w:p>
        </w:tc>
        <w:tc>
          <w:tcPr>
            <w:tcW w:type="dxa" w:w="3456"/>
          </w:tcPr>
          <w:p>
            <w:r/>
            <w:r>
              <w:rPr>
                <w:sz w:val="17"/>
              </w:rPr>
              <w:t>paid-workshop-assets/v5.2.1-production-final/</w:t>
            </w:r>
          </w:p>
        </w:tc>
        <w:tc>
          <w:tcPr>
            <w:tcW w:type="dxa" w:w="1584"/>
          </w:tcPr>
          <w:p>
            <w:r/>
            <w:r>
              <w:rPr>
                <w:sz w:val="17"/>
              </w:rPr>
              <w:t>2026-08-06 18:49</w:t>
            </w:r>
          </w:p>
        </w:tc>
        <w:tc>
          <w:tcPr>
            <w:tcW w:type="dxa" w:w="1872"/>
          </w:tcPr>
          <w:p>
            <w:r/>
            <w:r>
              <w:rPr>
                <w:sz w:val="17"/>
              </w:rPr>
              <w:t>ACTIVE</w:t>
            </w:r>
          </w:p>
        </w:tc>
      </w:tr>
      <w:tr>
        <w:tc>
          <w:tcPr>
            <w:tcW w:type="dxa" w:w="3744"/>
          </w:tcPr>
          <w:p>
            <w:r/>
            <w:r>
              <w:rPr>
                <w:sz w:val="17"/>
              </w:rPr>
              <w:t>...PRESENTER_NOTES_v5.2.1.pdf</w:t>
            </w:r>
          </w:p>
        </w:tc>
        <w:tc>
          <w:tcPr>
            <w:tcW w:type="dxa" w:w="3456"/>
          </w:tcPr>
          <w:p>
            <w:r/>
            <w:r>
              <w:rPr>
                <w:sz w:val="17"/>
              </w:rPr>
              <w:t>paid-workshop-assets/v5.2.1-production-final/</w:t>
            </w:r>
          </w:p>
        </w:tc>
        <w:tc>
          <w:tcPr>
            <w:tcW w:type="dxa" w:w="1584"/>
          </w:tcPr>
          <w:p>
            <w:r/>
            <w:r>
              <w:rPr>
                <w:sz w:val="17"/>
              </w:rPr>
              <w:t>2026-08-06 19:04</w:t>
            </w:r>
          </w:p>
        </w:tc>
        <w:tc>
          <w:tcPr>
            <w:tcW w:type="dxa" w:w="1872"/>
          </w:tcPr>
          <w:p>
            <w:r/>
            <w:r>
              <w:rPr>
                <w:sz w:val="17"/>
              </w:rPr>
              <w:t>ACTIVE — primary facilitator source</w:t>
            </w:r>
          </w:p>
        </w:tc>
      </w:tr>
      <w:tr>
        <w:tc>
          <w:tcPr>
            <w:tcW w:type="dxa" w:w="3744"/>
          </w:tcPr>
          <w:p>
            <w:r/>
            <w:r>
              <w:rPr>
                <w:sz w:val="17"/>
              </w:rPr>
              <w:t>Paid_Workshop_v5.2.1_FINAL_QA_Report.docx</w:t>
            </w:r>
          </w:p>
        </w:tc>
        <w:tc>
          <w:tcPr>
            <w:tcW w:type="dxa" w:w="3456"/>
          </w:tcPr>
          <w:p>
            <w:r/>
            <w:r>
              <w:rPr>
                <w:sz w:val="17"/>
              </w:rPr>
              <w:t>paid-workshop-assets/v5.2.1-production-final/</w:t>
            </w:r>
          </w:p>
        </w:tc>
        <w:tc>
          <w:tcPr>
            <w:tcW w:type="dxa" w:w="1584"/>
          </w:tcPr>
          <w:p>
            <w:r/>
            <w:r>
              <w:rPr>
                <w:sz w:val="17"/>
              </w:rPr>
              <w:t>2026-08-06 19:04</w:t>
            </w:r>
          </w:p>
        </w:tc>
        <w:tc>
          <w:tcPr>
            <w:tcW w:type="dxa" w:w="1872"/>
          </w:tcPr>
          <w:p>
            <w:r/>
            <w:r>
              <w:rPr>
                <w:sz w:val="17"/>
              </w:rPr>
              <w:t>ACTIVE</w:t>
            </w:r>
          </w:p>
        </w:tc>
      </w:tr>
      <w:tr>
        <w:tc>
          <w:tcPr>
            <w:tcW w:type="dxa" w:w="3744"/>
          </w:tcPr>
          <w:p>
            <w:r/>
            <w:r>
              <w:rPr>
                <w:sz w:val="17"/>
              </w:rPr>
              <w:t>Paid_Workshop_v5.2.1_FINAL_Timing_Map.docx</w:t>
            </w:r>
          </w:p>
        </w:tc>
        <w:tc>
          <w:tcPr>
            <w:tcW w:type="dxa" w:w="3456"/>
          </w:tcPr>
          <w:p>
            <w:r/>
            <w:r>
              <w:rPr>
                <w:sz w:val="17"/>
              </w:rPr>
              <w:t>paid-workshop-assets/v5.2.1-production-final/</w:t>
            </w:r>
          </w:p>
        </w:tc>
        <w:tc>
          <w:tcPr>
            <w:tcW w:type="dxa" w:w="1584"/>
          </w:tcPr>
          <w:p>
            <w:r/>
            <w:r>
              <w:rPr>
                <w:sz w:val="17"/>
              </w:rPr>
              <w:t>2026-08-06 18:49</w:t>
            </w:r>
          </w:p>
        </w:tc>
        <w:tc>
          <w:tcPr>
            <w:tcW w:type="dxa" w:w="1872"/>
          </w:tcPr>
          <w:p>
            <w:r/>
            <w:r>
              <w:rPr>
                <w:sz w:val="17"/>
              </w:rPr>
              <w:t>ACTIVE</w:t>
            </w:r>
          </w:p>
        </w:tc>
      </w:tr>
      <w:tr>
        <w:tc>
          <w:tcPr>
            <w:tcW w:type="dxa" w:w="3744"/>
          </w:tcPr>
          <w:p>
            <w:r/>
            <w:r>
              <w:rPr>
                <w:sz w:val="17"/>
              </w:rPr>
              <w:t>Paid_Workshop_v5.2.1_FINAL_Change_Log.docx</w:t>
            </w:r>
          </w:p>
        </w:tc>
        <w:tc>
          <w:tcPr>
            <w:tcW w:type="dxa" w:w="3456"/>
          </w:tcPr>
          <w:p>
            <w:r/>
            <w:r>
              <w:rPr>
                <w:sz w:val="17"/>
              </w:rPr>
              <w:t>paid-workshop-assets/v5.2.1-production-final/</w:t>
            </w:r>
          </w:p>
        </w:tc>
        <w:tc>
          <w:tcPr>
            <w:tcW w:type="dxa" w:w="1584"/>
          </w:tcPr>
          <w:p>
            <w:r/>
            <w:r>
              <w:rPr>
                <w:sz w:val="17"/>
              </w:rPr>
              <w:t>2026-08-06 19:04</w:t>
            </w:r>
          </w:p>
        </w:tc>
        <w:tc>
          <w:tcPr>
            <w:tcW w:type="dxa" w:w="1872"/>
          </w:tcPr>
          <w:p>
            <w:r/>
            <w:r>
              <w:rPr>
                <w:sz w:val="17"/>
              </w:rPr>
              <w:t>ACTIVE</w:t>
            </w:r>
          </w:p>
        </w:tc>
      </w:tr>
      <w:tr>
        <w:tc>
          <w:tcPr>
            <w:tcW w:type="dxa" w:w="3744"/>
          </w:tcPr>
          <w:p>
            <w:r/>
            <w:r>
              <w:rPr>
                <w:sz w:val="17"/>
              </w:rPr>
              <w:t>Paid_Workshop_v5.2.1_FINAL_Deck_Package.zip</w:t>
            </w:r>
          </w:p>
        </w:tc>
        <w:tc>
          <w:tcPr>
            <w:tcW w:type="dxa" w:w="3456"/>
          </w:tcPr>
          <w:p>
            <w:r/>
            <w:r>
              <w:rPr>
                <w:sz w:val="17"/>
              </w:rPr>
              <w:t>paid-workshop-assets/v5.2.1-production-final/</w:t>
            </w:r>
          </w:p>
        </w:tc>
        <w:tc>
          <w:tcPr>
            <w:tcW w:type="dxa" w:w="1584"/>
          </w:tcPr>
          <w:p>
            <w:r/>
            <w:r>
              <w:rPr>
                <w:sz w:val="17"/>
              </w:rPr>
              <w:t>2026-08-06 19:04</w:t>
            </w:r>
          </w:p>
        </w:tc>
        <w:tc>
          <w:tcPr>
            <w:tcW w:type="dxa" w:w="1872"/>
          </w:tcPr>
          <w:p>
            <w:r/>
            <w:r>
              <w:rPr>
                <w:sz w:val="17"/>
              </w:rPr>
              <w:t>ACTIVE — bundles the above</w:t>
            </w:r>
          </w:p>
        </w:tc>
      </w:tr>
    </w:tbl>
    <w:p>
      <w:pPr>
        <w:spacing w:after="120"/>
      </w:pPr>
    </w:p>
    <w:p>
      <w:pPr>
        <w:spacing w:after="160" w:before="0"/>
      </w:pPr>
      <w:r>
        <w:rPr>
          <w:b w:val="0"/>
          <w:i/>
          <w:color w:val="000000"/>
          <w:sz w:val="20"/>
        </w:rPr>
        <w:t>Earlier version-family directories (v5.0-candidate, v5.1-final, v5.2-final, v5.2.1-final, v5.2.1-visual-candidate) remain in paid-workshop-assets/ as the approved audit trail. All are ARCHIVE relative to v5.2.1 FINAL — none should be used as an editable source for Phase 2.</w:t>
      </w:r>
    </w:p>
    <w:p>
      <w:pPr>
        <w:spacing w:before="240" w:after="80"/>
      </w:pPr>
      <w:r>
        <w:rPr>
          <w:b/>
          <w:sz w:val="24"/>
        </w:rPr>
        <w:t>A2. Maven positioning / landing-page master</w:t>
      </w:r>
    </w:p>
    <w:tbl>
      <w:tblPr>
        <w:tblStyle w:val="LightGrid-Accent1"/>
        <w:tblW w:type="auto" w:w="0"/>
        <w:tblLook w:firstColumn="1" w:firstRow="1" w:lastColumn="0" w:lastRow="0" w:noHBand="0" w:noVBand="1" w:val="04A0"/>
      </w:tblPr>
      <w:tblGrid>
        <w:gridCol w:w="2484"/>
        <w:gridCol w:w="2484"/>
        <w:gridCol w:w="2484"/>
        <w:gridCol w:w="2484"/>
      </w:tblGrid>
      <w:tr>
        <w:tc>
          <w:tcPr>
            <w:tcW w:type="dxa" w:w="5184"/>
          </w:tcPr>
          <w:p>
            <w:r/>
            <w:r>
              <w:rPr>
                <w:b/>
                <w:sz w:val="17"/>
              </w:rPr>
              <w:t>File</w:t>
            </w:r>
          </w:p>
        </w:tc>
        <w:tc>
          <w:tcPr>
            <w:tcW w:type="dxa" w:w="3168"/>
          </w:tcPr>
          <w:p>
            <w:r/>
            <w:r>
              <w:rPr>
                <w:b/>
                <w:sz w:val="17"/>
              </w:rPr>
              <w:t>Path</w:t>
            </w:r>
          </w:p>
        </w:tc>
        <w:tc>
          <w:tcPr>
            <w:tcW w:type="dxa" w:w="1584"/>
          </w:tcPr>
          <w:p>
            <w:r/>
            <w:r>
              <w:rPr>
                <w:b/>
                <w:sz w:val="17"/>
              </w:rPr>
              <w:t>Modified</w:t>
            </w:r>
          </w:p>
        </w:tc>
        <w:tc>
          <w:tcPr>
            <w:tcW w:type="dxa" w:w="2160"/>
          </w:tcPr>
          <w:p>
            <w:r/>
            <w:r>
              <w:rPr>
                <w:b/>
                <w:sz w:val="17"/>
              </w:rPr>
              <w:t>Status</w:t>
            </w:r>
          </w:p>
        </w:tc>
      </w:tr>
      <w:tr>
        <w:tc>
          <w:tcPr>
            <w:tcW w:type="dxa" w:w="5184"/>
          </w:tcPr>
          <w:p>
            <w:r/>
            <w:r>
              <w:rPr>
                <w:sz w:val="17"/>
              </w:rPr>
              <w:t>Paid_Workshop_Maven_Positioning_Pricing_and_Landing_Page_Master_v2_FINAL.docx</w:t>
            </w:r>
          </w:p>
        </w:tc>
        <w:tc>
          <w:tcPr>
            <w:tcW w:type="dxa" w:w="3168"/>
          </w:tcPr>
          <w:p>
            <w:r/>
            <w:r>
              <w:rPr>
                <w:sz w:val="17"/>
              </w:rPr>
              <w:t>paid-workshop-assets/v5.1-final/</w:t>
            </w:r>
          </w:p>
        </w:tc>
        <w:tc>
          <w:tcPr>
            <w:tcW w:type="dxa" w:w="1584"/>
          </w:tcPr>
          <w:p>
            <w:r/>
            <w:r>
              <w:rPr>
                <w:sz w:val="17"/>
              </w:rPr>
              <w:t>2026-08-06 17:03</w:t>
            </w:r>
          </w:p>
        </w:tc>
        <w:tc>
          <w:tcPr>
            <w:tcW w:type="dxa" w:w="2160"/>
          </w:tcPr>
          <w:p>
            <w:r/>
            <w:r>
              <w:rPr>
                <w:sz w:val="17"/>
              </w:rPr>
              <w:t>SUPERSEDED — $349/old pricing era</w:t>
            </w:r>
          </w:p>
        </w:tc>
      </w:tr>
      <w:tr>
        <w:tc>
          <w:tcPr>
            <w:tcW w:type="dxa" w:w="5184"/>
          </w:tcPr>
          <w:p>
            <w:r/>
            <w:r>
              <w:rPr>
                <w:sz w:val="17"/>
              </w:rPr>
              <w:t>Paid_Workshop_Maven_Positioning_Pricing_and_Landing_Page_Master_v3_FINAL.docx</w:t>
            </w:r>
          </w:p>
        </w:tc>
        <w:tc>
          <w:tcPr>
            <w:tcW w:type="dxa" w:w="3168"/>
          </w:tcPr>
          <w:p>
            <w:r/>
            <w:r>
              <w:rPr>
                <w:sz w:val="17"/>
              </w:rPr>
              <w:t>paid-workshop-assets/v5.2-final/</w:t>
            </w:r>
          </w:p>
        </w:tc>
        <w:tc>
          <w:tcPr>
            <w:tcW w:type="dxa" w:w="1584"/>
          </w:tcPr>
          <w:p>
            <w:r/>
            <w:r>
              <w:rPr>
                <w:sz w:val="17"/>
              </w:rPr>
              <w:t>2026-08-06 17:35</w:t>
            </w:r>
          </w:p>
        </w:tc>
        <w:tc>
          <w:tcPr>
            <w:tcW w:type="dxa" w:w="2160"/>
          </w:tcPr>
          <w:p>
            <w:r/>
            <w:r>
              <w:rPr>
                <w:sz w:val="17"/>
              </w:rPr>
              <w:t>ACTIVE — no newer file exists anywhere in the repo</w:t>
            </w:r>
          </w:p>
        </w:tc>
      </w:tr>
    </w:tbl>
    <w:p>
      <w:pPr>
        <w:spacing w:after="120"/>
      </w:pPr>
    </w:p>
    <w:p>
      <w:pPr>
        <w:spacing w:after="80" w:before="0"/>
      </w:pPr>
      <w:r>
        <w:rPr>
          <w:b w:val="0"/>
          <w:i w:val="0"/>
          <w:color w:val="000000"/>
          <w:sz w:val="20"/>
        </w:rPr>
        <w:t>No v4 (or later) paid-workshop Maven master exists anywhere in the repository — confirmed by an exhaustive filename search. v3 FINAL is therefore the latest by both content and date; no date-vs-content conflict to report. Content check: v3 FINAL's only occurrences of $99/$149/$249/$349 are inside its own "this price supersedes..." disclaimer sentence, not live pricing — confirmed by direct text extraction. Its cap language correctly reads "12 participants" throughout.</w:t>
      </w:r>
    </w:p>
    <w:p>
      <w:pPr>
        <w:spacing w:after="120" w:before="0"/>
      </w:pPr>
      <w:r>
        <w:rPr>
          <w:b/>
          <w:i w:val="0"/>
          <w:color w:val="B00000"/>
          <w:sz w:val="20"/>
        </w:rPr>
        <w:t>NOTE — do not confuse this with a same-named but unrelated pair of documents: lightning-lesson-v3/Maven_Offer_Naming_and_Landing_Page_Master_Copy_v3.2_Aligned.docx and its v3_Aligned predecessor govern the FREE Lightning Lesson's Maven listing, not the paid workshop. Both still carry the free lesson's own retired cross-references to the paid workshop's old $249 price and 15-seat cap — this is real, but it is explicitly Section 18 territory (free-lesson patch plan), not something to fix in Phase 2A-D.</w:t>
      </w:r>
    </w:p>
    <w:p>
      <w:pPr>
        <w:spacing w:before="240" w:after="80"/>
      </w:pPr>
      <w:r>
        <w:rPr>
          <w:b/>
          <w:sz w:val="24"/>
        </w:rPr>
        <w:t>A3. Part A / Part B / Complete Session Record candidate source (pre-existing, un-rebranded)</w:t>
      </w:r>
    </w:p>
    <w:tbl>
      <w:tblPr>
        <w:tblStyle w:val="LightGrid-Accent1"/>
        <w:tblW w:type="auto" w:w="0"/>
        <w:tblLook w:firstColumn="1" w:firstRow="1" w:lastColumn="0" w:lastRow="0" w:noHBand="0" w:noVBand="1" w:val="04A0"/>
      </w:tblPr>
      <w:tblGrid>
        <w:gridCol w:w="2484"/>
        <w:gridCol w:w="2484"/>
        <w:gridCol w:w="2484"/>
        <w:gridCol w:w="2484"/>
      </w:tblGrid>
      <w:tr>
        <w:tc>
          <w:tcPr>
            <w:tcW w:type="dxa" w:w="5472"/>
          </w:tcPr>
          <w:p>
            <w:r/>
            <w:r>
              <w:rPr>
                <w:b/>
                <w:sz w:val="17"/>
              </w:rPr>
              <w:t>File</w:t>
            </w:r>
          </w:p>
        </w:tc>
        <w:tc>
          <w:tcPr>
            <w:tcW w:type="dxa" w:w="3168"/>
          </w:tcPr>
          <w:p>
            <w:r/>
            <w:r>
              <w:rPr>
                <w:b/>
                <w:sz w:val="17"/>
              </w:rPr>
              <w:t>Path</w:t>
            </w:r>
          </w:p>
        </w:tc>
        <w:tc>
          <w:tcPr>
            <w:tcW w:type="dxa" w:w="1584"/>
          </w:tcPr>
          <w:p>
            <w:r/>
            <w:r>
              <w:rPr>
                <w:b/>
                <w:sz w:val="17"/>
              </w:rPr>
              <w:t>Modified</w:t>
            </w:r>
          </w:p>
        </w:tc>
        <w:tc>
          <w:tcPr>
            <w:tcW w:type="dxa" w:w="1872"/>
          </w:tcPr>
          <w:p>
            <w:r/>
            <w:r>
              <w:rPr>
                <w:b/>
                <w:sz w:val="17"/>
              </w:rPr>
              <w:t>Status</w:t>
            </w:r>
          </w:p>
        </w:tc>
      </w:tr>
      <w:tr>
        <w:tc>
          <w:tcPr>
            <w:tcW w:type="dxa" w:w="5472"/>
          </w:tcPr>
          <w:p>
            <w:r/>
            <w:r>
              <w:rPr>
                <w:sz w:val="17"/>
              </w:rPr>
              <w:t>Capability_Position_Read_INITIAL_READ_v1.4_FILLABLE.pdf / _PRINT.pdf</w:t>
            </w:r>
          </w:p>
        </w:tc>
        <w:tc>
          <w:tcPr>
            <w:tcW w:type="dxa" w:w="3168"/>
          </w:tcPr>
          <w:p>
            <w:r/>
            <w:r>
              <w:rPr>
                <w:sz w:val="17"/>
              </w:rPr>
              <w:t>scratchpad/paid-workshop-phase0/full_delivery_extract/</w:t>
            </w:r>
          </w:p>
        </w:tc>
        <w:tc>
          <w:tcPr>
            <w:tcW w:type="dxa" w:w="1584"/>
          </w:tcPr>
          <w:p>
            <w:r/>
            <w:r>
              <w:rPr>
                <w:sz w:val="17"/>
              </w:rPr>
              <w:t>2026-08-02 16:13</w:t>
            </w:r>
          </w:p>
        </w:tc>
        <w:tc>
          <w:tcPr>
            <w:tcW w:type="dxa" w:w="1872"/>
          </w:tcPr>
          <w:p>
            <w:r/>
            <w:r>
              <w:rPr>
                <w:sz w:val="17"/>
              </w:rPr>
              <w:t>REFERENCE — strong Part A base, needs rebrand</w:t>
            </w:r>
          </w:p>
        </w:tc>
      </w:tr>
      <w:tr>
        <w:tc>
          <w:tcPr>
            <w:tcW w:type="dxa" w:w="5472"/>
          </w:tcPr>
          <w:p>
            <w:r/>
            <w:r>
              <w:rPr>
                <w:sz w:val="17"/>
              </w:rPr>
              <w:t>Capability_Position_Read_CALIBRATION_AND_DECISION_v1.4_FILLABLE.pdf / _PRINT.pdf</w:t>
            </w:r>
          </w:p>
        </w:tc>
        <w:tc>
          <w:tcPr>
            <w:tcW w:type="dxa" w:w="3168"/>
          </w:tcPr>
          <w:p>
            <w:r/>
            <w:r>
              <w:rPr>
                <w:sz w:val="17"/>
              </w:rPr>
              <w:t>scratchpad/paid-workshop-phase0/full_delivery_extract/</w:t>
            </w:r>
          </w:p>
        </w:tc>
        <w:tc>
          <w:tcPr>
            <w:tcW w:type="dxa" w:w="1584"/>
          </w:tcPr>
          <w:p>
            <w:r/>
            <w:r>
              <w:rPr>
                <w:sz w:val="17"/>
              </w:rPr>
              <w:t>2026-08-02 16:13</w:t>
            </w:r>
          </w:p>
        </w:tc>
        <w:tc>
          <w:tcPr>
            <w:tcW w:type="dxa" w:w="1872"/>
          </w:tcPr>
          <w:p>
            <w:r/>
            <w:r>
              <w:rPr>
                <w:sz w:val="17"/>
              </w:rPr>
              <w:t>REFERENCE — strong Part B base, needs rebrand</w:t>
            </w:r>
          </w:p>
        </w:tc>
      </w:tr>
      <w:tr>
        <w:tc>
          <w:tcPr>
            <w:tcW w:type="dxa" w:w="5472"/>
          </w:tcPr>
          <w:p>
            <w:r/>
            <w:r>
              <w:rPr>
                <w:sz w:val="17"/>
              </w:rPr>
              <w:t>Should_I_Stay_or_Should_I_Move_SESSION_WORKBOOK_v5.9_Instrument_v1.1_FILLABLE.pdf / _PRINT.pdf</w:t>
            </w:r>
          </w:p>
        </w:tc>
        <w:tc>
          <w:tcPr>
            <w:tcW w:type="dxa" w:w="3168"/>
          </w:tcPr>
          <w:p>
            <w:r/>
            <w:r>
              <w:rPr>
                <w:sz w:val="17"/>
              </w:rPr>
              <w:t>scratchpad/paid-workshop-phase0/full_delivery_extract/</w:t>
            </w:r>
          </w:p>
        </w:tc>
        <w:tc>
          <w:tcPr>
            <w:tcW w:type="dxa" w:w="1584"/>
          </w:tcPr>
          <w:p>
            <w:r/>
            <w:r>
              <w:rPr>
                <w:sz w:val="17"/>
              </w:rPr>
              <w:t>2026-08-02 16:13</w:t>
            </w:r>
          </w:p>
        </w:tc>
        <w:tc>
          <w:tcPr>
            <w:tcW w:type="dxa" w:w="1872"/>
          </w:tcPr>
          <w:p>
            <w:r/>
            <w:r>
              <w:rPr>
                <w:sz w:val="17"/>
              </w:rPr>
              <w:t>ARCHIVE — combined pre-split workbook, retired title</w:t>
            </w:r>
          </w:p>
        </w:tc>
      </w:tr>
    </w:tbl>
    <w:p>
      <w:pPr>
        <w:spacing w:after="120"/>
      </w:pPr>
    </w:p>
    <w:p>
      <w:pPr>
        <w:spacing w:after="40" w:before="0"/>
      </w:pPr>
      <w:r>
        <w:rPr>
          <w:b/>
          <w:i w:val="0"/>
          <w:color w:val="B00000"/>
          <w:sz w:val="20"/>
        </w:rPr>
        <w:t>CONFLICT: both v1.4 files' cover pages display the retired public title "Should I Stay or Should I Move?" — must become "Decide Whether to Stay or Leave Your Job / A Live Career Growth Assessment / The Capability Position Read / A Capability Formation Workshop."</w:t>
      </w:r>
    </w:p>
    <w:p>
      <w:pPr>
        <w:spacing w:after="120" w:before="0"/>
      </w:pPr>
      <w:r>
        <w:rPr>
          <w:b w:val="0"/>
          <w:i w:val="0"/>
          <w:color w:val="1A7A1A"/>
          <w:sz w:val="20"/>
        </w:rPr>
        <w:t>POSITIVE FINDING: a direct text comparison of the v1.4 Initial Read's six Density statements against the current v5.2.1 deck's Initial Read slides shows word-for-word identical wording ("In the last ninety days I have been handed a problem I did not already know how to solve." and all five other Density items match exactly). The instrument content itself has not drifted — only title, price framing, and some timing references need correction. This significantly de-risks the Phase 2A rebuild.</w:t>
      </w:r>
    </w:p>
    <w:p>
      <w:pPr>
        <w:spacing w:before="240" w:after="80"/>
      </w:pPr>
      <w:r>
        <w:rPr>
          <w:b/>
          <w:sz w:val="24"/>
        </w:rPr>
        <w:t>A4. Field Kit</w:t>
      </w:r>
    </w:p>
    <w:p>
      <w:pPr>
        <w:spacing w:after="120" w:before="0"/>
      </w:pPr>
      <w:r>
        <w:rPr>
          <w:b/>
          <w:i w:val="0"/>
          <w:color w:val="B00000"/>
          <w:sz w:val="21"/>
        </w:rPr>
        <w:t>NOT FOUND. An exhaustive filename search ("*field*kit*", case-insensitive, across the entire repository) returns zero results. No fillable, print, or editable Field Kit file exists anywhere in this project, despite being referenced repeatedly by the frozen deck (CLOSE slide Card 1 "Your Field Kit," multiple speaker-note mentions of Section 5/Section 7) and by this Phase 2 brief's own Gumroad fulfillment section.</w:t>
      </w:r>
    </w:p>
    <w:p>
      <w:pPr>
        <w:spacing w:before="240" w:after="80"/>
      </w:pPr>
      <w:r>
        <w:rPr>
          <w:b/>
          <w:sz w:val="24"/>
        </w:rPr>
        <w:t>A5. Facilitator / producer / operational reference material (pre-existing, all versioned for Deck v4.12)</w:t>
      </w:r>
    </w:p>
    <w:tbl>
      <w:tblPr>
        <w:tblStyle w:val="LightGrid-Accent1"/>
        <w:tblW w:type="auto" w:w="0"/>
        <w:tblLook w:firstColumn="1" w:firstRow="1" w:lastColumn="0" w:lastRow="0" w:noHBand="0" w:noVBand="1" w:val="04A0"/>
      </w:tblPr>
      <w:tblGrid>
        <w:gridCol w:w="2484"/>
        <w:gridCol w:w="2484"/>
        <w:gridCol w:w="2484"/>
        <w:gridCol w:w="2484"/>
      </w:tblGrid>
      <w:tr>
        <w:tc>
          <w:tcPr>
            <w:tcW w:type="dxa" w:w="3600"/>
          </w:tcPr>
          <w:p>
            <w:r/>
            <w:r>
              <w:rPr>
                <w:b/>
                <w:sz w:val="17"/>
              </w:rPr>
              <w:t>File</w:t>
            </w:r>
          </w:p>
        </w:tc>
        <w:tc>
          <w:tcPr>
            <w:tcW w:type="dxa" w:w="1224"/>
          </w:tcPr>
          <w:p>
            <w:r/>
            <w:r>
              <w:rPr>
                <w:b/>
                <w:sz w:val="17"/>
              </w:rPr>
              <w:t>Modified</w:t>
            </w:r>
          </w:p>
        </w:tc>
        <w:tc>
          <w:tcPr>
            <w:tcW w:type="dxa" w:w="2448"/>
          </w:tcPr>
          <w:p>
            <w:r/>
            <w:r>
              <w:rPr>
                <w:b/>
                <w:sz w:val="17"/>
              </w:rPr>
              <w:t>Governs</w:t>
            </w:r>
          </w:p>
        </w:tc>
        <w:tc>
          <w:tcPr>
            <w:tcW w:type="dxa" w:w="3528"/>
          </w:tcPr>
          <w:p>
            <w:r/>
            <w:r>
              <w:rPr>
                <w:b/>
                <w:sz w:val="17"/>
              </w:rPr>
              <w:t>Status</w:t>
            </w:r>
          </w:p>
        </w:tc>
      </w:tr>
      <w:tr>
        <w:tc>
          <w:tcPr>
            <w:tcW w:type="dxa" w:w="3600"/>
          </w:tcPr>
          <w:p>
            <w:r/>
            <w:r>
              <w:rPr>
                <w:sz w:val="17"/>
              </w:rPr>
              <w:t>Facilitator_Protocol_v3.4_Instrument_v1.1.docx</w:t>
            </w:r>
          </w:p>
        </w:tc>
        <w:tc>
          <w:tcPr>
            <w:tcW w:type="dxa" w:w="1224"/>
          </w:tcPr>
          <w:p>
            <w:r/>
            <w:r>
              <w:rPr>
                <w:sz w:val="17"/>
              </w:rPr>
              <w:t>2026-08-02 16:18</w:t>
            </w:r>
          </w:p>
        </w:tc>
        <w:tc>
          <w:tcPr>
            <w:tcW w:type="dxa" w:w="2448"/>
          </w:tcPr>
          <w:p>
            <w:r/>
            <w:r>
              <w:rPr>
                <w:sz w:val="17"/>
              </w:rPr>
              <w:t>Full facilitation sequence, pre-room through close</w:t>
            </w:r>
          </w:p>
        </w:tc>
        <w:tc>
          <w:tcPr>
            <w:tcW w:type="dxa" w:w="3528"/>
          </w:tcPr>
          <w:p>
            <w:r/>
            <w:r>
              <w:rPr>
                <w:sz w:val="17"/>
              </w:rPr>
              <w:t>REFERENCE — strong structural template, all timing/content needs updating to v5.2.1</w:t>
            </w:r>
          </w:p>
        </w:tc>
      </w:tr>
      <w:tr>
        <w:tc>
          <w:tcPr>
            <w:tcW w:type="dxa" w:w="3600"/>
          </w:tcPr>
          <w:p>
            <w:r/>
            <w:r>
              <w:rPr>
                <w:sz w:val="17"/>
              </w:rPr>
              <w:t>Capability_Position_Read_Timing_and_Rehearsal_v1.4.docx</w:t>
            </w:r>
          </w:p>
        </w:tc>
        <w:tc>
          <w:tcPr>
            <w:tcW w:type="dxa" w:w="1224"/>
          </w:tcPr>
          <w:p>
            <w:r/>
            <w:r>
              <w:rPr>
                <w:sz w:val="17"/>
              </w:rPr>
              <w:t>2026-08-02 16:18</w:t>
            </w:r>
          </w:p>
        </w:tc>
        <w:tc>
          <w:tcPr>
            <w:tcW w:type="dxa" w:w="2448"/>
          </w:tcPr>
          <w:p>
            <w:r/>
            <w:r>
              <w:rPr>
                <w:sz w:val="17"/>
              </w:rPr>
              <w:t>Timing bands, rehearsal steps</w:t>
            </w:r>
          </w:p>
        </w:tc>
        <w:tc>
          <w:tcPr>
            <w:tcW w:type="dxa" w:w="3528"/>
          </w:tcPr>
          <w:p>
            <w:r/>
            <w:r>
              <w:rPr>
                <w:sz w:val="17"/>
              </w:rPr>
              <w:t>SUPERSEDED — states core is 107 minutes; approved core is 105</w:t>
            </w:r>
          </w:p>
        </w:tc>
      </w:tr>
      <w:tr>
        <w:tc>
          <w:tcPr>
            <w:tcW w:type="dxa" w:w="3600"/>
          </w:tcPr>
          <w:p>
            <w:r/>
            <w:r>
              <w:rPr>
                <w:sz w:val="17"/>
              </w:rPr>
              <w:t>Anonymous_Poll_Setup_and_Backup_v1.1.docx</w:t>
            </w:r>
          </w:p>
        </w:tc>
        <w:tc>
          <w:tcPr>
            <w:tcW w:type="dxa" w:w="1224"/>
          </w:tcPr>
          <w:p>
            <w:r/>
            <w:r>
              <w:rPr>
                <w:sz w:val="17"/>
              </w:rPr>
              <w:t>2026-08-02 16:13</w:t>
            </w:r>
          </w:p>
        </w:tc>
        <w:tc>
          <w:tcPr>
            <w:tcW w:type="dxa" w:w="2448"/>
          </w:tcPr>
          <w:p>
            <w:r/>
            <w:r>
              <w:rPr>
                <w:sz w:val="17"/>
              </w:rPr>
              <w:t>Polling method, room-level counts</w:t>
            </w:r>
          </w:p>
        </w:tc>
        <w:tc>
          <w:tcPr>
            <w:tcW w:type="dxa" w:w="3528"/>
          </w:tcPr>
          <w:p>
            <w:r/>
            <w:r>
              <w:rPr>
                <w:sz w:val="17"/>
              </w:rPr>
              <w:t>REFERENCE — method sound, but assumes the poll is live at 3:00-5:00; the poll is now hidden/optional pre-session in v5.2.1</w:t>
            </w:r>
          </w:p>
        </w:tc>
      </w:tr>
      <w:tr>
        <w:tc>
          <w:tcPr>
            <w:tcW w:type="dxa" w:w="3600"/>
          </w:tcPr>
          <w:p>
            <w:r/>
            <w:r>
              <w:rPr>
                <w:sz w:val="17"/>
              </w:rPr>
              <w:t>Capability_Position_Read_Animation_Implementation_Guide_v1.1.docx</w:t>
            </w:r>
          </w:p>
        </w:tc>
        <w:tc>
          <w:tcPr>
            <w:tcW w:type="dxa" w:w="1224"/>
          </w:tcPr>
          <w:p>
            <w:r/>
            <w:r>
              <w:rPr>
                <w:sz w:val="17"/>
              </w:rPr>
              <w:t>2026-08-02 15:58</w:t>
            </w:r>
          </w:p>
        </w:tc>
        <w:tc>
          <w:tcPr>
            <w:tcW w:type="dxa" w:w="2448"/>
          </w:tcPr>
          <w:p>
            <w:r/>
            <w:r>
              <w:rPr>
                <w:sz w:val="17"/>
              </w:rPr>
              <w:t>Slide animation guidance</w:t>
            </w:r>
          </w:p>
        </w:tc>
        <w:tc>
          <w:tcPr>
            <w:tcW w:type="dxa" w:w="3528"/>
          </w:tcPr>
          <w:p>
            <w:r/>
            <w:r>
              <w:rPr>
                <w:sz w:val="17"/>
              </w:rPr>
              <w:t>REFERENCE — principles reusable, all slide-specific detail is for Deck v4.12, not v5.2.1</w:t>
            </w:r>
          </w:p>
        </w:tc>
      </w:tr>
      <w:tr>
        <w:tc>
          <w:tcPr>
            <w:tcW w:type="dxa" w:w="3600"/>
          </w:tcPr>
          <w:p>
            <w:r/>
            <w:r>
              <w:rPr>
                <w:sz w:val="17"/>
              </w:rPr>
              <w:t>Capability_Position_Read_Participant_FAQ_and_Facilitator_Response_Guide_v1.1.docx</w:t>
            </w:r>
          </w:p>
        </w:tc>
        <w:tc>
          <w:tcPr>
            <w:tcW w:type="dxa" w:w="1224"/>
          </w:tcPr>
          <w:p>
            <w:r/>
            <w:r>
              <w:rPr>
                <w:sz w:val="17"/>
              </w:rPr>
              <w:t>2026-08-02 15:58</w:t>
            </w:r>
          </w:p>
        </w:tc>
        <w:tc>
          <w:tcPr>
            <w:tcW w:type="dxa" w:w="2448"/>
          </w:tcPr>
          <w:p>
            <w:r/>
            <w:r>
              <w:rPr>
                <w:sz w:val="17"/>
              </w:rPr>
              <w:t>Participant FAQ + live-answer guide</w:t>
            </w:r>
          </w:p>
        </w:tc>
        <w:tc>
          <w:tcPr>
            <w:tcW w:type="dxa" w:w="3528"/>
          </w:tcPr>
          <w:p>
            <w:r/>
            <w:r>
              <w:rPr>
                <w:sz w:val="17"/>
              </w:rPr>
              <w:t>SUPERSEDED — header reads "For 'Should I Stay or Should I Move?'"; this Phase 2 brief specifies a different, exact 4-question FAQ</w:t>
            </w:r>
          </w:p>
        </w:tc>
      </w:tr>
      <w:tr>
        <w:tc>
          <w:tcPr>
            <w:tcW w:type="dxa" w:w="3600"/>
          </w:tcPr>
          <w:p>
            <w:r/>
            <w:r>
              <w:rPr>
                <w:sz w:val="17"/>
              </w:rPr>
              <w:t>Deck_Workbook_Crosswalk_v4.12_v5.9.docx</w:t>
            </w:r>
          </w:p>
        </w:tc>
        <w:tc>
          <w:tcPr>
            <w:tcW w:type="dxa" w:w="1224"/>
          </w:tcPr>
          <w:p>
            <w:r/>
            <w:r>
              <w:rPr>
                <w:sz w:val="17"/>
              </w:rPr>
              <w:t>2026-08-02 16:19</w:t>
            </w:r>
          </w:p>
        </w:tc>
        <w:tc>
          <w:tcPr>
            <w:tcW w:type="dxa" w:w="2448"/>
          </w:tcPr>
          <w:p>
            <w:r/>
            <w:r>
              <w:rPr>
                <w:sz w:val="17"/>
              </w:rPr>
              <w:t>Slide-to-workbook-page mapping</w:t>
            </w:r>
          </w:p>
        </w:tc>
        <w:tc>
          <w:tcPr>
            <w:tcW w:type="dxa" w:w="3528"/>
          </w:tcPr>
          <w:p>
            <w:r/>
            <w:r>
              <w:rPr>
                <w:sz w:val="17"/>
              </w:rPr>
              <w:t>SUPERSEDED — built against retired deck/workbook slide and page numbers; methodology reusable, mappings are not</w:t>
            </w:r>
          </w:p>
        </w:tc>
      </w:tr>
      <w:tr>
        <w:tc>
          <w:tcPr>
            <w:tcW w:type="dxa" w:w="3600"/>
          </w:tcPr>
          <w:p>
            <w:r/>
            <w:r>
              <w:rPr>
                <w:sz w:val="17"/>
              </w:rPr>
              <w:t>Page_Reference_Audit_v5.9.docx</w:t>
            </w:r>
          </w:p>
        </w:tc>
        <w:tc>
          <w:tcPr>
            <w:tcW w:type="dxa" w:w="1224"/>
          </w:tcPr>
          <w:p>
            <w:r/>
            <w:r>
              <w:rPr>
                <w:sz w:val="17"/>
              </w:rPr>
              <w:t>2026-08-02 16:22</w:t>
            </w:r>
          </w:p>
        </w:tc>
        <w:tc>
          <w:tcPr>
            <w:tcW w:type="dxa" w:w="2448"/>
          </w:tcPr>
          <w:p>
            <w:r/>
            <w:r>
              <w:rPr>
                <w:sz w:val="17"/>
              </w:rPr>
              <w:t>Workbook-page-reference verification</w:t>
            </w:r>
          </w:p>
        </w:tc>
        <w:tc>
          <w:tcPr>
            <w:tcW w:type="dxa" w:w="3528"/>
          </w:tcPr>
          <w:p>
            <w:r/>
            <w:r>
              <w:rPr>
                <w:sz w:val="17"/>
              </w:rPr>
              <w:t>SUPERSEDED — same reason; methodology ("open every hit in context, no blind search-and-replace") is worth reusing</w:t>
            </w:r>
          </w:p>
        </w:tc>
      </w:tr>
      <w:tr>
        <w:tc>
          <w:tcPr>
            <w:tcW w:type="dxa" w:w="3600"/>
          </w:tcPr>
          <w:p>
            <w:r/>
            <w:r>
              <w:rPr>
                <w:sz w:val="17"/>
              </w:rPr>
              <w:t>Story_Evidence_Table_v1.1.docx</w:t>
            </w:r>
          </w:p>
        </w:tc>
        <w:tc>
          <w:tcPr>
            <w:tcW w:type="dxa" w:w="1224"/>
          </w:tcPr>
          <w:p>
            <w:r/>
            <w:r>
              <w:rPr>
                <w:sz w:val="17"/>
              </w:rPr>
              <w:t>2026-08-02 16:1x</w:t>
            </w:r>
          </w:p>
        </w:tc>
        <w:tc>
          <w:tcPr>
            <w:tcW w:type="dxa" w:w="2448"/>
          </w:tcPr>
          <w:p>
            <w:r/>
            <w:r>
              <w:rPr>
                <w:sz w:val="17"/>
              </w:rPr>
              <w:t>Opening-story factual basis and confirmation status</w:t>
            </w:r>
          </w:p>
        </w:tc>
        <w:tc>
          <w:tcPr>
            <w:tcW w:type="dxa" w:w="3528"/>
          </w:tcPr>
          <w:p>
            <w:r/>
            <w:r>
              <w:rPr>
                <w:sz w:val="17"/>
              </w:rPr>
              <w:t>REFERENCE — content matches the current confirmed story almost exactly, but marks beats HELD that v5.2.1's notes say are now confirmed for delivery</w:t>
            </w:r>
          </w:p>
        </w:tc>
      </w:tr>
      <w:tr>
        <w:tc>
          <w:tcPr>
            <w:tcW w:type="dxa" w:w="3600"/>
          </w:tcPr>
          <w:p>
            <w:r/>
            <w:r>
              <w:rPr>
                <w:sz w:val="17"/>
              </w:rPr>
              <w:t>Opening_Story_Script_v2.1_DRAFT.docx</w:t>
            </w:r>
          </w:p>
        </w:tc>
        <w:tc>
          <w:tcPr>
            <w:tcW w:type="dxa" w:w="1224"/>
          </w:tcPr>
          <w:p>
            <w:r/>
            <w:r>
              <w:rPr>
                <w:sz w:val="17"/>
              </w:rPr>
              <w:t>2026-08-02 16:1x</w:t>
            </w:r>
          </w:p>
        </w:tc>
        <w:tc>
          <w:tcPr>
            <w:tcW w:type="dxa" w:w="2448"/>
          </w:tcPr>
          <w:p>
            <w:r/>
            <w:r>
              <w:rPr>
                <w:sz w:val="17"/>
              </w:rPr>
              <w:t>Opening-story spoken script draft</w:t>
            </w:r>
          </w:p>
        </w:tc>
        <w:tc>
          <w:tcPr>
            <w:tcW w:type="dxa" w:w="3528"/>
          </w:tcPr>
          <w:p>
            <w:r/>
            <w:r>
              <w:rPr>
                <w:sz w:val="17"/>
              </w:rPr>
              <w:t>REFERENCE — same beats as the current WELCOME-slide notes, still labeled DRAFT with unconfirmed beats that are now confirmed</w:t>
            </w:r>
          </w:p>
        </w:tc>
      </w:tr>
      <w:tr>
        <w:tc>
          <w:tcPr>
            <w:tcW w:type="dxa" w:w="3600"/>
          </w:tcPr>
          <w:p>
            <w:r/>
            <w:r>
              <w:rPr>
                <w:sz w:val="17"/>
              </w:rPr>
              <w:t>Deck_Workbook_Change_Log_v4.12_v5.9.docx</w:t>
            </w:r>
          </w:p>
        </w:tc>
        <w:tc>
          <w:tcPr>
            <w:tcW w:type="dxa" w:w="1224"/>
          </w:tcPr>
          <w:p>
            <w:r/>
            <w:r>
              <w:rPr>
                <w:sz w:val="17"/>
              </w:rPr>
              <w:t>2026-08-02 16:23</w:t>
            </w:r>
          </w:p>
        </w:tc>
        <w:tc>
          <w:tcPr>
            <w:tcW w:type="dxa" w:w="2448"/>
          </w:tcPr>
          <w:p>
            <w:r/>
            <w:r>
              <w:rPr>
                <w:sz w:val="17"/>
              </w:rPr>
              <w:t>Historical change log</w:t>
            </w:r>
          </w:p>
        </w:tc>
        <w:tc>
          <w:tcPr>
            <w:tcW w:type="dxa" w:w="3528"/>
          </w:tcPr>
          <w:p>
            <w:r/>
            <w:r>
              <w:rPr>
                <w:sz w:val="17"/>
              </w:rPr>
              <w:t>ARCHIVE</w:t>
            </w:r>
          </w:p>
        </w:tc>
      </w:tr>
      <w:tr>
        <w:tc>
          <w:tcPr>
            <w:tcW w:type="dxa" w:w="3600"/>
          </w:tcPr>
          <w:p>
            <w:r/>
            <w:r>
              <w:rPr>
                <w:sz w:val="17"/>
              </w:rPr>
              <w:t>Deck_Workbook_Cross_Asset_QA_Report_v4.12_v5.9.docx</w:t>
            </w:r>
          </w:p>
        </w:tc>
        <w:tc>
          <w:tcPr>
            <w:tcW w:type="dxa" w:w="1224"/>
          </w:tcPr>
          <w:p>
            <w:r/>
            <w:r>
              <w:rPr>
                <w:sz w:val="17"/>
              </w:rPr>
              <w:t>2026-08-02 16:24</w:t>
            </w:r>
          </w:p>
        </w:tc>
        <w:tc>
          <w:tcPr>
            <w:tcW w:type="dxa" w:w="2448"/>
          </w:tcPr>
          <w:p>
            <w:r/>
            <w:r>
              <w:rPr>
                <w:sz w:val="17"/>
              </w:rPr>
              <w:t>Historical QA</w:t>
            </w:r>
          </w:p>
        </w:tc>
        <w:tc>
          <w:tcPr>
            <w:tcW w:type="dxa" w:w="3528"/>
          </w:tcPr>
          <w:p>
            <w:r/>
            <w:r>
              <w:rPr>
                <w:sz w:val="17"/>
              </w:rPr>
              <w:t>ARCHIVE</w:t>
            </w:r>
          </w:p>
        </w:tc>
      </w:tr>
      <w:tr>
        <w:tc>
          <w:tcPr>
            <w:tcW w:type="dxa" w:w="3600"/>
          </w:tcPr>
          <w:p>
            <w:r/>
            <w:r>
              <w:rPr>
                <w:sz w:val="17"/>
              </w:rPr>
              <w:t>Version_Reference_Audit_v4.12_v5.9.docx</w:t>
            </w:r>
          </w:p>
        </w:tc>
        <w:tc>
          <w:tcPr>
            <w:tcW w:type="dxa" w:w="1224"/>
          </w:tcPr>
          <w:p>
            <w:r/>
            <w:r>
              <w:rPr>
                <w:sz w:val="17"/>
              </w:rPr>
              <w:t>2026-08-02 16:22</w:t>
            </w:r>
          </w:p>
        </w:tc>
        <w:tc>
          <w:tcPr>
            <w:tcW w:type="dxa" w:w="2448"/>
          </w:tcPr>
          <w:p>
            <w:r/>
            <w:r>
              <w:rPr>
                <w:sz w:val="17"/>
              </w:rPr>
              <w:t>Historical version audit</w:t>
            </w:r>
          </w:p>
        </w:tc>
        <w:tc>
          <w:tcPr>
            <w:tcW w:type="dxa" w:w="3528"/>
          </w:tcPr>
          <w:p>
            <w:r/>
            <w:r>
              <w:rPr>
                <w:sz w:val="17"/>
              </w:rPr>
              <w:t>ARCHIVE</w:t>
            </w:r>
          </w:p>
        </w:tc>
      </w:tr>
      <w:tr>
        <w:tc>
          <w:tcPr>
            <w:tcW w:type="dxa" w:w="3600"/>
          </w:tcPr>
          <w:p>
            <w:r/>
            <w:r>
              <w:rPr>
                <w:sz w:val="17"/>
              </w:rPr>
              <w:t>Timing_Band_Audit_v4.12.docx</w:t>
            </w:r>
          </w:p>
        </w:tc>
        <w:tc>
          <w:tcPr>
            <w:tcW w:type="dxa" w:w="1224"/>
          </w:tcPr>
          <w:p>
            <w:r/>
            <w:r>
              <w:rPr>
                <w:sz w:val="17"/>
              </w:rPr>
              <w:t>2026-08-02 16:22</w:t>
            </w:r>
          </w:p>
        </w:tc>
        <w:tc>
          <w:tcPr>
            <w:tcW w:type="dxa" w:w="2448"/>
          </w:tcPr>
          <w:p>
            <w:r/>
            <w:r>
              <w:rPr>
                <w:sz w:val="17"/>
              </w:rPr>
              <w:t>Historical timing audit</w:t>
            </w:r>
          </w:p>
        </w:tc>
        <w:tc>
          <w:tcPr>
            <w:tcW w:type="dxa" w:w="3528"/>
          </w:tcPr>
          <w:p>
            <w:r/>
            <w:r>
              <w:rPr>
                <w:sz w:val="17"/>
              </w:rPr>
              <w:t>ARCHIVE</w:t>
            </w:r>
          </w:p>
        </w:tc>
      </w:tr>
      <w:tr>
        <w:tc>
          <w:tcPr>
            <w:tcW w:type="dxa" w:w="3600"/>
          </w:tcPr>
          <w:p>
            <w:r/>
            <w:r>
              <w:rPr>
                <w:sz w:val="17"/>
              </w:rPr>
              <w:t>Workbook_Acrobat_Runtime_Test_v1.2.docx</w:t>
            </w:r>
          </w:p>
        </w:tc>
        <w:tc>
          <w:tcPr>
            <w:tcW w:type="dxa" w:w="1224"/>
          </w:tcPr>
          <w:p>
            <w:r/>
            <w:r>
              <w:rPr>
                <w:sz w:val="17"/>
              </w:rPr>
              <w:t>2026-08-02 15:58</w:t>
            </w:r>
          </w:p>
        </w:tc>
        <w:tc>
          <w:tcPr>
            <w:tcW w:type="dxa" w:w="2448"/>
          </w:tcPr>
          <w:p>
            <w:r/>
            <w:r>
              <w:rPr>
                <w:sz w:val="17"/>
              </w:rPr>
              <w:t>Functional-PDF QA methodology</w:t>
            </w:r>
          </w:p>
        </w:tc>
        <w:tc>
          <w:tcPr>
            <w:tcW w:type="dxa" w:w="3528"/>
          </w:tcPr>
          <w:p>
            <w:r/>
            <w:r>
              <w:rPr>
                <w:sz w:val="17"/>
              </w:rPr>
              <w:t>REFERENCE — QA methodology reusable for the new v1.5 functional PDF QA pass</w:t>
            </w:r>
          </w:p>
        </w:tc>
      </w:tr>
      <w:tr>
        <w:tc>
          <w:tcPr>
            <w:tcW w:type="dxa" w:w="3600"/>
          </w:tcPr>
          <w:p>
            <w:r/>
            <w:r>
              <w:rPr>
                <w:sz w:val="17"/>
              </w:rPr>
              <w:t>Workbook_Fillable_vs_Print_Page_Comparison_v1.3.docx</w:t>
            </w:r>
          </w:p>
        </w:tc>
        <w:tc>
          <w:tcPr>
            <w:tcW w:type="dxa" w:w="1224"/>
          </w:tcPr>
          <w:p>
            <w:r/>
            <w:r>
              <w:rPr>
                <w:sz w:val="17"/>
              </w:rPr>
              <w:t>2026-08-02 15:58</w:t>
            </w:r>
          </w:p>
        </w:tc>
        <w:tc>
          <w:tcPr>
            <w:tcW w:type="dxa" w:w="2448"/>
          </w:tcPr>
          <w:p>
            <w:r/>
            <w:r>
              <w:rPr>
                <w:sz w:val="17"/>
              </w:rPr>
              <w:t>Fillable-vs-print QA methodology</w:t>
            </w:r>
          </w:p>
        </w:tc>
        <w:tc>
          <w:tcPr>
            <w:tcW w:type="dxa" w:w="3528"/>
          </w:tcPr>
          <w:p>
            <w:r/>
            <w:r>
              <w:rPr>
                <w:sz w:val="17"/>
              </w:rPr>
              <w:t>REFERENCE — same</w:t>
            </w:r>
          </w:p>
        </w:tc>
      </w:tr>
      <w:tr>
        <w:tc>
          <w:tcPr>
            <w:tcW w:type="dxa" w:w="3600"/>
          </w:tcPr>
          <w:p>
            <w:r/>
            <w:r>
              <w:rPr>
                <w:sz w:val="17"/>
              </w:rPr>
              <w:t>Print_vs_Fillable_Instruction_Audit_v5.9.docx</w:t>
            </w:r>
          </w:p>
        </w:tc>
        <w:tc>
          <w:tcPr>
            <w:tcW w:type="dxa" w:w="1224"/>
          </w:tcPr>
          <w:p>
            <w:r/>
            <w:r>
              <w:rPr>
                <w:sz w:val="17"/>
              </w:rPr>
              <w:t>2026-08-02 16:1x</w:t>
            </w:r>
          </w:p>
        </w:tc>
        <w:tc>
          <w:tcPr>
            <w:tcW w:type="dxa" w:w="2448"/>
          </w:tcPr>
          <w:p>
            <w:r/>
            <w:r>
              <w:rPr>
                <w:sz w:val="17"/>
              </w:rPr>
              <w:t>Instruction-language QA</w:t>
            </w:r>
          </w:p>
        </w:tc>
        <w:tc>
          <w:tcPr>
            <w:tcW w:type="dxa" w:w="3528"/>
          </w:tcPr>
          <w:p>
            <w:r/>
            <w:r>
              <w:rPr>
                <w:sz w:val="17"/>
              </w:rPr>
              <w:t>REFERENCE — same</w:t>
            </w:r>
          </w:p>
        </w:tc>
      </w:tr>
    </w:tbl>
    <w:p>
      <w:pPr>
        <w:spacing w:after="120"/>
      </w:pPr>
    </w:p>
    <w:p>
      <w:pPr>
        <w:spacing w:before="240" w:after="80"/>
      </w:pPr>
      <w:r>
        <w:rPr>
          <w:b/>
          <w:sz w:val="24"/>
        </w:rPr>
        <w:t>A6. Producer run sheet, participant communications, 30-Day Review materials, Gumroad SOP, rehearsal system, launch gates, Maven checklist, free-lesson patch plan, master index</w:t>
      </w:r>
    </w:p>
    <w:p>
      <w:pPr>
        <w:spacing w:after="120" w:before="0"/>
      </w:pPr>
      <w:r>
        <w:rPr>
          <w:b/>
          <w:i w:val="0"/>
          <w:color w:val="B00000"/>
          <w:sz w:val="21"/>
        </w:rPr>
        <w:t>NOT FOUND — none of these exist anywhere in the repository under any name or version. Every one is a genuinely new Phase 2 build, not an update to a prior asset. (The free Lightning Lesson has its own welcome-adjacent materials — Run of Show, Facilitator Guide — but nothing for the paid workshop.)</w:t>
      </w:r>
    </w:p>
    <w:p>
      <w:pPr>
        <w:spacing w:before="240" w:after="80"/>
      </w:pPr>
      <w:r>
        <w:rPr>
          <w:b/>
          <w:sz w:val="24"/>
        </w:rPr>
        <w:t>A7. Free Lightning Lesson (context only — not edited in Phase 2)</w:t>
      </w:r>
    </w:p>
    <w:tbl>
      <w:tblPr>
        <w:tblStyle w:val="LightGrid-Accent1"/>
        <w:tblW w:type="auto" w:w="0"/>
        <w:tblLook w:firstColumn="1" w:firstRow="1" w:lastColumn="0" w:lastRow="0" w:noHBand="0" w:noVBand="1" w:val="04A0"/>
      </w:tblPr>
      <w:tblGrid>
        <w:gridCol w:w="3312"/>
        <w:gridCol w:w="3312"/>
        <w:gridCol w:w="3312"/>
      </w:tblGrid>
      <w:tr>
        <w:tc>
          <w:tcPr>
            <w:tcW w:type="dxa" w:w="5760"/>
          </w:tcPr>
          <w:p>
            <w:r/>
            <w:r>
              <w:rPr>
                <w:b/>
                <w:sz w:val="17"/>
              </w:rPr>
              <w:t>File</w:t>
            </w:r>
          </w:p>
        </w:tc>
        <w:tc>
          <w:tcPr>
            <w:tcW w:type="dxa" w:w="1728"/>
          </w:tcPr>
          <w:p>
            <w:r/>
            <w:r>
              <w:rPr>
                <w:b/>
                <w:sz w:val="17"/>
              </w:rPr>
              <w:t>Modified</w:t>
            </w:r>
          </w:p>
        </w:tc>
        <w:tc>
          <w:tcPr>
            <w:tcW w:type="dxa" w:w="3312"/>
          </w:tcPr>
          <w:p>
            <w:r/>
            <w:r>
              <w:rPr>
                <w:b/>
                <w:sz w:val="17"/>
              </w:rPr>
              <w:t>Status</w:t>
            </w:r>
          </w:p>
        </w:tc>
      </w:tr>
      <w:tr>
        <w:tc>
          <w:tcPr>
            <w:tcW w:type="dxa" w:w="5760"/>
          </w:tcPr>
          <w:p>
            <w:r/>
            <w:r>
              <w:rPr>
                <w:sz w:val="17"/>
              </w:rPr>
              <w:t>How_to_Tell_If_Your_Career_Is_Stalling_Lightning_Lesson_v3.2_FINAL.pptx</w:t>
            </w:r>
          </w:p>
        </w:tc>
        <w:tc>
          <w:tcPr>
            <w:tcW w:type="dxa" w:w="1728"/>
          </w:tcPr>
          <w:p>
            <w:r/>
            <w:r>
              <w:rPr>
                <w:sz w:val="17"/>
              </w:rPr>
              <w:t>2026-08-06 12:44</w:t>
            </w:r>
          </w:p>
        </w:tc>
        <w:tc>
          <w:tcPr>
            <w:tcW w:type="dxa" w:w="3312"/>
          </w:tcPr>
          <w:p>
            <w:r/>
            <w:r>
              <w:rPr>
                <w:sz w:val="17"/>
              </w:rPr>
              <w:t>ACTIVE (free lesson's own approved deck)</w:t>
            </w:r>
          </w:p>
        </w:tc>
      </w:tr>
      <w:tr>
        <w:tc>
          <w:tcPr>
            <w:tcW w:type="dxa" w:w="5760"/>
          </w:tcPr>
          <w:p>
            <w:r/>
            <w:r>
              <w:rPr>
                <w:sz w:val="17"/>
              </w:rPr>
              <w:t>How_to_Tell_If_Your_Career_Is_Stalling_Facilitator_Guide_v3.2.docx</w:t>
            </w:r>
          </w:p>
        </w:tc>
        <w:tc>
          <w:tcPr>
            <w:tcW w:type="dxa" w:w="1728"/>
          </w:tcPr>
          <w:p>
            <w:r/>
            <w:r>
              <w:rPr>
                <w:sz w:val="17"/>
              </w:rPr>
              <w:t>2026-08-06 16:19</w:t>
            </w:r>
          </w:p>
        </w:tc>
        <w:tc>
          <w:tcPr>
            <w:tcW w:type="dxa" w:w="3312"/>
          </w:tcPr>
          <w:p>
            <w:r/>
            <w:r>
              <w:rPr>
                <w:sz w:val="17"/>
              </w:rPr>
              <w:t>ACTIVE — still carries $249/15-seat cross-references to the paid workshop</w:t>
            </w:r>
          </w:p>
        </w:tc>
      </w:tr>
      <w:tr>
        <w:tc>
          <w:tcPr>
            <w:tcW w:type="dxa" w:w="5760"/>
          </w:tcPr>
          <w:p>
            <w:r/>
            <w:r>
              <w:rPr>
                <w:sz w:val="17"/>
              </w:rPr>
              <w:t>Maven_Offer_Naming_and_Landing_Page_Master_Copy_v3.2_Aligned.docx</w:t>
            </w:r>
          </w:p>
        </w:tc>
        <w:tc>
          <w:tcPr>
            <w:tcW w:type="dxa" w:w="1728"/>
          </w:tcPr>
          <w:p>
            <w:r/>
            <w:r>
              <w:rPr>
                <w:sz w:val="17"/>
              </w:rPr>
              <w:t>2026-08-06 16:20</w:t>
            </w:r>
          </w:p>
        </w:tc>
        <w:tc>
          <w:tcPr>
            <w:tcW w:type="dxa" w:w="3312"/>
          </w:tcPr>
          <w:p>
            <w:r/>
            <w:r>
              <w:rPr>
                <w:sz w:val="17"/>
              </w:rPr>
              <w:t>ACTIVE — same stale cross-references</w:t>
            </w:r>
          </w:p>
        </w:tc>
      </w:tr>
    </w:tbl>
    <w:p>
      <w:pPr>
        <w:spacing w:after="120"/>
      </w:pPr>
    </w:p>
    <w:p>
      <w:pPr>
        <w:spacing w:after="120" w:before="0"/>
      </w:pPr>
      <w:r>
        <w:rPr>
          <w:b w:val="0"/>
          <w:i/>
          <w:color w:val="000000"/>
          <w:sz w:val="20"/>
        </w:rPr>
        <w:t>Confirmed per Section 18: not edited in this phase. Findings feed the Free_Lightning_Lesson_Paid_Offer_Alignment_Patch_Plan_v1.0.docx planned for Phase 2D.</w:t>
      </w:r>
    </w:p>
    <w:p>
      <w:pPr>
        <w:spacing w:before="240" w:after="80"/>
      </w:pPr>
      <w:r>
        <w:rPr>
          <w:b/>
          <w:sz w:val="24"/>
        </w:rPr>
        <w:t>A8. Gumroad / CF-READER-25</w:t>
      </w:r>
    </w:p>
    <w:p>
      <w:pPr>
        <w:spacing w:after="120" w:before="0"/>
      </w:pPr>
      <w:r>
        <w:rPr>
          <w:b w:val="0"/>
          <w:i w:val="0"/>
          <w:color w:val="000000"/>
          <w:sz w:val="20"/>
        </w:rPr>
        <w:t>No file anywhere in the repository mentions Gumroad, CF-READER-25, or any product-fulfillment configuration. The brief's instruction not to reuse CF-READER-25 and to use a placeholder cohort-specific format instead (CPR-[COHORT]-[YEAR]) is noted for the Phase 2C SOP; there is nothing here to conflict with or supersede.</w:t>
      </w:r>
    </w:p>
    <w:p>
      <w:pPr>
        <w:spacing w:before="80" w:after="80"/>
      </w:pPr>
      <w:r>
        <w:rPr>
          <w:color w:val="555555"/>
          <w:sz w:val="16"/>
        </w:rPr>
        <w:t>――――――――――――――――――――――――――――――――――――――――――――――――――</w:t>
      </w:r>
    </w:p>
    <w:p>
      <w:pPr>
        <w:spacing w:before="400" w:after="120"/>
      </w:pPr>
      <w:r>
        <w:rPr>
          <w:b/>
          <w:color w:val="0F2347"/>
          <w:sz w:val="30"/>
        </w:rPr>
        <w:t>B. CONFLICTS</w:t>
      </w:r>
    </w:p>
    <w:p>
      <w:pPr>
        <w:pStyle w:val="ListNumber"/>
        <w:spacing w:after="80"/>
      </w:pPr>
      <w:r>
        <w:rPr>
          <w:b/>
          <w:sz w:val="21"/>
        </w:rPr>
        <w:t xml:space="preserve">Retired title on the strongest available Part A/B base. </w:t>
      </w:r>
      <w:r>
        <w:rPr>
          <w:sz w:val="21"/>
        </w:rPr>
        <w:t>Both v1.4 workbook files (Initial Read, Calibration and Decision) display the retired title "Should I Stay or Should I Move?" on their cover pages. Must be replaced with the current public identity before any Part A/B v1.5 release.</w:t>
      </w:r>
    </w:p>
    <w:p>
      <w:pPr>
        <w:pStyle w:val="ListNumber"/>
        <w:spacing w:after="80"/>
      </w:pPr>
      <w:r>
        <w:rPr>
          <w:b/>
          <w:sz w:val="21"/>
        </w:rPr>
        <w:t xml:space="preserve">Timing_and_Rehearsal_v1.4.docx </w:t>
      </w:r>
      <w:r>
        <w:rPr>
          <w:sz w:val="21"/>
        </w:rPr>
        <w:t>states the designed core is 107 minutes; the approved, frozen core is 105 minutes. Cannot be carried forward as-is.</w:t>
      </w:r>
    </w:p>
    <w:p>
      <w:pPr>
        <w:pStyle w:val="ListNumber"/>
        <w:spacing w:after="80"/>
      </w:pPr>
      <w:r>
        <w:rPr>
          <w:b/>
          <w:sz w:val="21"/>
        </w:rPr>
        <w:t xml:space="preserve">Anonymous_Poll_Setup_and_Backup_v1.1.docx </w:t>
      </w:r>
      <w:r>
        <w:rPr>
          <w:sz w:val="21"/>
        </w:rPr>
        <w:t>assumes the Opening Poll is a live, timed segment (3:00-5:00). In v5.2.1 FINAL the poll is hidden and explicitly outside the timed opening. The setup guide's operational instructions need updating to reflect pre-session/optional use, not a live timed poll.</w:t>
      </w:r>
    </w:p>
    <w:p>
      <w:pPr>
        <w:pStyle w:val="ListNumber"/>
        <w:spacing w:after="80"/>
      </w:pPr>
      <w:r>
        <w:rPr>
          <w:b/>
          <w:sz w:val="21"/>
        </w:rPr>
        <w:t xml:space="preserve">Story_Evidence_Table_v1.1.docx and Opening_Story_Script_v2.1_DRAFT.docx </w:t>
      </w:r>
      <w:r>
        <w:rPr>
          <w:sz w:val="21"/>
        </w:rPr>
        <w:t>mark the four opening-story beats as HELD (unconfirmed). The current v5.2.1 WELCOME-slide notes state "All four previously held beats are now confirmed for delivery." These reference documents need their status updated to reflect that confirmation before being trusted as a facilitator source.</w:t>
      </w:r>
    </w:p>
    <w:p>
      <w:pPr>
        <w:pStyle w:val="ListNumber"/>
        <w:spacing w:after="80"/>
      </w:pPr>
      <w:r>
        <w:rPr>
          <w:b/>
          <w:sz w:val="21"/>
        </w:rPr>
        <w:t xml:space="preserve">Participant_FAQ_and_Facilitator_Response_Guide_v1.1.docx </w:t>
      </w:r>
      <w:r>
        <w:rPr>
          <w:sz w:val="21"/>
        </w:rPr>
        <w:t>header reads "For 'Should I Stay or Should I Move?'" and its FAQ set does not match the four exact questions this Phase 2 brief specifies. A full rewrite, not an edit, is required.</w:t>
      </w:r>
    </w:p>
    <w:p>
      <w:pPr>
        <w:pStyle w:val="ListNumber"/>
        <w:spacing w:after="80"/>
      </w:pPr>
      <w:r>
        <w:rPr>
          <w:b/>
          <w:sz w:val="21"/>
        </w:rPr>
        <w:t xml:space="preserve">Deck_Workbook_Crosswalk_v4.12_v5.9.docx and Page_Reference_Audit_v5.9.docx </w:t>
      </w:r>
      <w:r>
        <w:rPr>
          <w:sz w:val="21"/>
        </w:rPr>
        <w:t>are both keyed to Deck v4.12's slide numbers and the retired title. Neither can be reused directly; both must be rebuilt against v5.2.1 FINAL's actual slide numbers, per Section 8 of this brief.</w:t>
      </w:r>
    </w:p>
    <w:p>
      <w:pPr>
        <w:pStyle w:val="ListNumber"/>
        <w:spacing w:after="80"/>
      </w:pPr>
      <w:r>
        <w:rPr>
          <w:b/>
          <w:sz w:val="21"/>
        </w:rPr>
        <w:t xml:space="preserve">The free Lightning Lesson's own Facilitator Guide v3.2 and Maven master </w:t>
      </w:r>
      <w:r>
        <w:rPr>
          <w:sz w:val="21"/>
        </w:rPr>
        <w:t>still carries the paid workshop's retired $249 price and 15-seat cap as cross-references. Confirmed real, but explicitly deferred to the Section 18 patch plan — not edited in Phase 2A-D.</w:t>
      </w:r>
    </w:p>
    <w:p>
      <w:pPr>
        <w:pStyle w:val="ListNumber"/>
        <w:spacing w:after="80"/>
      </w:pPr>
      <w:r>
        <w:rPr>
          <w:b/>
          <w:sz w:val="21"/>
        </w:rPr>
        <w:t xml:space="preserve">FALSE POSITIVE, confirmed clean. </w:t>
      </w:r>
      <w:r>
        <w:rPr>
          <w:sz w:val="21"/>
        </w:rPr>
        <w:t>the frozen deck's slide 37 and slide 38 notes contain the strings "Seek a calibrated read" and "the move my position requires" — these are NOT defects. Both appear only inside explicit facilitator warnings not to use that language ("it is 'Seek an external perspective', not 'Seek a calibrated read'"; "Never 'the move my position requires'"). Verified by reading the surrounding context directly from the PPTX. No action needed; flagged here only because both strings appear on the special-search list and a naive grep would misreport them as retired language surviving in the live deck.</w:t>
      </w:r>
    </w:p>
    <w:p>
      <w:pPr>
        <w:spacing w:before="80" w:after="80"/>
      </w:pPr>
      <w:r>
        <w:rPr>
          <w:color w:val="555555"/>
          <w:sz w:val="16"/>
        </w:rPr>
        <w:t>――――――――――――――――――――――――――――――――――――――――――――――――――</w:t>
      </w:r>
    </w:p>
    <w:p>
      <w:pPr>
        <w:spacing w:before="400" w:after="120"/>
      </w:pPr>
      <w:r>
        <w:rPr>
          <w:b/>
          <w:color w:val="0F2347"/>
          <w:sz w:val="30"/>
        </w:rPr>
        <w:t>C. PROPOSED SOURCE HIERARCHY</w:t>
      </w:r>
    </w:p>
    <w:p>
      <w:pPr>
        <w:pStyle w:val="ListNumber"/>
        <w:spacing w:after="80"/>
      </w:pPr>
      <w:r>
        <w:rPr>
          <w:b/>
          <w:sz w:val="21"/>
        </w:rPr>
        <w:t xml:space="preserve">TIER 0 — v5.2.1 FINAL deck + Presenter Notes v5.2.1 (absolute authority). </w:t>
      </w:r>
      <w:r>
        <w:rPr>
          <w:sz w:val="21"/>
        </w:rPr>
        <w:t>for every instrument mechanic, timing band, participant-facing wording, and privacy rule. Nothing in Phase 2 may override it; any apparent conflict is a Phase-2-asset problem to fix, not a deck problem.</w:t>
      </w:r>
    </w:p>
    <w:p>
      <w:pPr>
        <w:pStyle w:val="ListNumber"/>
        <w:spacing w:after="80"/>
      </w:pPr>
      <w:r>
        <w:rPr>
          <w:b/>
          <w:sz w:val="21"/>
        </w:rPr>
        <w:t xml:space="preserve">TIER 1 — Maven Positioning master v3 FINAL (public-offer authority). </w:t>
      </w:r>
      <w:r>
        <w:rPr>
          <w:sz w:val="21"/>
        </w:rPr>
        <w:t>for pricing, cap, and public-facing positioning language on any participant communication or the Maven listing.</w:t>
      </w:r>
    </w:p>
    <w:p>
      <w:pPr>
        <w:pStyle w:val="ListNumber"/>
        <w:spacing w:after="80"/>
      </w:pPr>
      <w:r>
        <w:rPr>
          <w:b/>
          <w:sz w:val="21"/>
        </w:rPr>
        <w:t xml:space="preserve">TIER 2 — This Phase 2 specification message </w:t>
      </w:r>
      <w:r>
        <w:rPr>
          <w:sz w:val="21"/>
        </w:rPr>
        <w:t>for the participant-facing sections of this Phase 2 brief itself (Sections 2-4) — used to resolve any ambiguity the deck/Maven master don't cover directly (e.g. exact FAQ wording, email content requirements).</w:t>
      </w:r>
    </w:p>
    <w:p>
      <w:pPr>
        <w:pStyle w:val="ListNumber"/>
        <w:spacing w:after="80"/>
      </w:pPr>
      <w:r>
        <w:rPr>
          <w:b/>
          <w:sz w:val="21"/>
        </w:rPr>
        <w:t xml:space="preserve">TIER 3 — scratchpad/paid-workshop-phase0/full_delivery_extract/ </w:t>
      </w:r>
      <w:r>
        <w:rPr>
          <w:sz w:val="21"/>
        </w:rPr>
        <w:t>(v1.4 Part A/B workbooks, Facilitator Protocol v3.4, Timing and Rehearsal v1.4, Anonymous Poll Setup v1.1, Story Evidence Table v1.1, Opening Story Script v2.1, old Crosswalk/Page-Reference-Audit, QA methodology docs) — reusable for structure, sequencing, and in the Part A/B case, verbatim instrument content, but every fact, title, price, and timing figure inside them must be checked against Tier 0-2 before reuse, not assumed correct.</w:t>
      </w:r>
    </w:p>
    <w:p>
      <w:pPr>
        <w:pStyle w:val="ListNumber"/>
        <w:spacing w:after="80"/>
      </w:pPr>
      <w:r>
        <w:rPr>
          <w:b/>
          <w:sz w:val="21"/>
        </w:rPr>
        <w:t xml:space="preserve">TIER 4 — archive, not used as a source. </w:t>
      </w:r>
      <w:r>
        <w:rPr>
          <w:sz w:val="21"/>
        </w:rPr>
        <w:t>everything else (v5.0/v5.1/v5.2/v5.2.1-visual-candidate deck/doc families, old Maven v2, the free Lightning Lesson's own materials) — useful only as historical record or, for the free lesson, as the subject of a future separate patch, never as a Phase 2 editable source.</w:t>
      </w:r>
    </w:p>
    <w:p>
      <w:pPr>
        <w:spacing w:before="80" w:after="80"/>
      </w:pPr>
      <w:r>
        <w:rPr>
          <w:color w:val="555555"/>
          <w:sz w:val="16"/>
        </w:rPr>
        <w:t>――――――――――――――――――――――――――――――――――――――――――――――――――</w:t>
      </w:r>
    </w:p>
    <w:p>
      <w:pPr>
        <w:spacing w:before="400" w:after="120"/>
      </w:pPr>
      <w:r>
        <w:rPr>
          <w:b/>
          <w:color w:val="0F2347"/>
          <w:sz w:val="30"/>
        </w:rPr>
        <w:t>D. FILES TO PRESERVE (use as-is or as verified base material)</w:t>
      </w:r>
    </w:p>
    <w:p>
      <w:pPr>
        <w:pStyle w:val="ListBullet"/>
        <w:spacing w:after="60"/>
      </w:pPr>
      <w:r>
        <w:rPr>
          <w:sz w:val="21"/>
        </w:rPr>
        <w:t>The entire v5.2.1 FINAL deck package — frozen, unedited.</w:t>
      </w:r>
    </w:p>
    <w:p>
      <w:pPr>
        <w:pStyle w:val="ListBullet"/>
        <w:spacing w:after="60"/>
      </w:pPr>
      <w:r>
        <w:rPr>
          <w:sz w:val="21"/>
        </w:rPr>
        <w:t>Paid_Workshop_Maven_Positioning_Pricing_and_Landing_Page_Master_v3_FINAL.docx — current source of truth for public offer copy.</w:t>
      </w:r>
    </w:p>
    <w:p>
      <w:pPr>
        <w:pStyle w:val="ListBullet"/>
        <w:spacing w:after="60"/>
      </w:pPr>
      <w:r>
        <w:rPr>
          <w:sz w:val="21"/>
        </w:rPr>
        <w:t>The v1.4 Initial Read and Calibration-and-Decision workbooks' scored-statement content (all 12 statements, response scale, evidence-protocol structure) — verified word-for-word identical to the current instrument. Reusable directly; only the cover/branding/title layer needs replacing.</w:t>
      </w:r>
    </w:p>
    <w:p>
      <w:pPr>
        <w:pStyle w:val="ListBullet"/>
        <w:spacing w:after="60"/>
      </w:pPr>
      <w:r>
        <w:rPr>
          <w:sz w:val="21"/>
        </w:rPr>
        <w:t>Facilitator_Protocol_v3.4_Instrument_v1.1.docx — as a structural template (section order, the "before the room opens" through close sequence) for the new Facilitator Guide v1.0, with all timing/content refreshed from Presenter Notes v5.2.1.</w:t>
      </w:r>
    </w:p>
    <w:p>
      <w:pPr>
        <w:pStyle w:val="ListBullet"/>
        <w:spacing w:after="60"/>
      </w:pPr>
      <w:r>
        <w:rPr>
          <w:sz w:val="21"/>
        </w:rPr>
        <w:t>Story_Evidence_Table_v1.1.docx and Opening_Story_Script_v2.1_DRAFT.docx — as the factual basis for the opening story, with HELD status updated to CONFIRMED per the current deck's notes.</w:t>
      </w:r>
    </w:p>
    <w:p>
      <w:pPr>
        <w:pStyle w:val="ListBullet"/>
        <w:spacing w:after="60"/>
      </w:pPr>
      <w:r>
        <w:rPr>
          <w:sz w:val="21"/>
        </w:rPr>
        <w:t>Anonymous_Poll_Setup_and_Backup_v1.1.docx — polling-method content, with its live-timing assumption corrected to reflect the now-hidden/optional poll.</w:t>
      </w:r>
    </w:p>
    <w:p>
      <w:pPr>
        <w:pStyle w:val="ListBullet"/>
        <w:spacing w:after="60"/>
      </w:pPr>
      <w:r>
        <w:rPr>
          <w:sz w:val="21"/>
        </w:rPr>
        <w:t>The three workbook-QA methodology docs (Acrobat Runtime Test, Fillable-vs-Print Comparison, Print-vs-Fillable Instruction Audit) — as the functional-QA checklist template for the new Part A/B v1.5 files.</w:t>
      </w:r>
    </w:p>
    <w:p>
      <w:pPr>
        <w:spacing w:before="80" w:after="80"/>
      </w:pPr>
      <w:r>
        <w:rPr>
          <w:color w:val="555555"/>
          <w:sz w:val="16"/>
        </w:rPr>
        <w:t>――――――――――――――――――――――――――――――――――――――――――――――――――</w:t>
      </w:r>
    </w:p>
    <w:p>
      <w:pPr>
        <w:spacing w:before="400" w:after="120"/>
      </w:pPr>
      <w:r>
        <w:rPr>
          <w:b/>
          <w:color w:val="0F2347"/>
          <w:sz w:val="30"/>
        </w:rPr>
        <w:t>E. FILES TO SUPERSEDE</w:t>
      </w:r>
    </w:p>
    <w:p>
      <w:pPr>
        <w:pStyle w:val="ListBullet"/>
        <w:spacing w:after="60"/>
      </w:pPr>
      <w:r>
        <w:rPr>
          <w:sz w:val="21"/>
        </w:rPr>
        <w:t>Should_I_Stay_or_Should_I_Move_WORKSHOP_DECK_v4.12_Instrument_v1.1.pptx and its BACKUP PDF — fully retired title and structure; the frozen v5.2.1 FINAL deck is the sole live deck.</w:t>
      </w:r>
    </w:p>
    <w:p>
      <w:pPr>
        <w:pStyle w:val="ListBullet"/>
        <w:spacing w:after="60"/>
      </w:pPr>
      <w:r>
        <w:rPr>
          <w:sz w:val="21"/>
        </w:rPr>
        <w:t>Should_I_Stay_or_Should_I_Move_SESSION_WORKBOOK_v5.9 (FILLABLE + PRINT) — the combined pre-split workbook; Phase 2A produces separate Part A / Part B / Complete Session Record instead.</w:t>
      </w:r>
    </w:p>
    <w:p>
      <w:pPr>
        <w:pStyle w:val="ListBullet"/>
        <w:spacing w:after="60"/>
      </w:pPr>
      <w:r>
        <w:rPr>
          <w:sz w:val="21"/>
        </w:rPr>
        <w:t>Capability_Position_Read_Timing_and_Rehearsal_v1.4.docx — 107-minute core conflicts with the approved 105-minute core.</w:t>
      </w:r>
    </w:p>
    <w:p>
      <w:pPr>
        <w:pStyle w:val="ListBullet"/>
        <w:spacing w:after="60"/>
      </w:pPr>
      <w:r>
        <w:rPr>
          <w:sz w:val="21"/>
        </w:rPr>
        <w:t>Capability_Position_Read_Participant_FAQ_and_Facilitator_Response_Guide_v1.1.docx — retired title in its own header; wrong FAQ question set.</w:t>
      </w:r>
    </w:p>
    <w:p>
      <w:pPr>
        <w:pStyle w:val="ListBullet"/>
        <w:spacing w:after="60"/>
      </w:pPr>
      <w:r>
        <w:rPr>
          <w:sz w:val="21"/>
        </w:rPr>
        <w:t>Deck_Workbook_Crosswalk_v4.12_v5.9.docx and Page_Reference_Audit_v5.9.docx — stale slide/page numbers.</w:t>
      </w:r>
    </w:p>
    <w:p>
      <w:pPr>
        <w:pStyle w:val="ListBullet"/>
        <w:spacing w:after="60"/>
      </w:pPr>
      <w:r>
        <w:rPr>
          <w:sz w:val="21"/>
        </w:rPr>
        <w:t>Paid_Workshop_Maven_Positioning_Pricing_and_Landing_Page_Master_v2_FINAL.docx — pre-$500 pricing era, superseded by v3 FINAL.</w:t>
      </w:r>
    </w:p>
    <w:p>
      <w:pPr>
        <w:pStyle w:val="ListBullet"/>
        <w:spacing w:after="60"/>
      </w:pPr>
      <w:r>
        <w:rPr>
          <w:sz w:val="21"/>
        </w:rPr>
        <w:t>Deck_Workbook_Change_Log_v4.12_v5.9.docx, Deck_Workbook_Cross_Asset_QA_Report_v4.12_v5.9.docx, Version_Reference_Audit_v4.12_v5.9.docx, Timing_Band_Audit_v4.12.docx — historical records for the retired deck; archive only.</w:t>
      </w:r>
    </w:p>
    <w:p>
      <w:pPr>
        <w:spacing w:before="80" w:after="80"/>
      </w:pPr>
      <w:r>
        <w:rPr>
          <w:color w:val="555555"/>
          <w:sz w:val="16"/>
        </w:rPr>
        <w:t>――――――――――――――――――――――――――――――――――――――――――――――――――</w:t>
      </w:r>
    </w:p>
    <w:p>
      <w:pPr>
        <w:spacing w:before="400" w:after="120"/>
      </w:pPr>
      <w:r>
        <w:rPr>
          <w:b/>
          <w:color w:val="0F2347"/>
          <w:sz w:val="30"/>
        </w:rPr>
        <w:t>F. MISSING FILES</w:t>
      </w:r>
    </w:p>
    <w:p>
      <w:pPr>
        <w:pStyle w:val="ListBullet"/>
        <w:spacing w:after="60"/>
      </w:pPr>
      <w:r>
        <w:rPr>
          <w:b/>
          <w:sz w:val="21"/>
        </w:rPr>
        <w:t xml:space="preserve">The Capability Formation Field Kit (fillable, print, or editable source). </w:t>
      </w:r>
      <w:r>
        <w:rPr>
          <w:sz w:val="21"/>
        </w:rPr>
        <w:t>Not found anywhere in the repository under any name or format. This blocks Section 7 (Field Kit Alignment) entirely until either the real file is supplied or Temidayo explicitly authorizes drafting one from scratch.</w:t>
      </w:r>
    </w:p>
    <w:p>
      <w:pPr>
        <w:pStyle w:val="ListBullet"/>
        <w:spacing w:after="60"/>
      </w:pPr>
      <w:r>
        <w:rPr>
          <w:b/>
          <w:sz w:val="21"/>
        </w:rPr>
        <w:t xml:space="preserve">Confirmed main workshop date/time/time zone and confirmed 30-Day Evidence Review date/time/time zone. </w:t>
      </w:r>
      <w:r>
        <w:rPr>
          <w:sz w:val="21"/>
        </w:rPr>
        <w:t>Both are required launch blockers per this brief; neither can be invented.</w:t>
      </w:r>
    </w:p>
    <w:p>
      <w:pPr>
        <w:pStyle w:val="ListBullet"/>
        <w:spacing w:after="60"/>
      </w:pPr>
      <w:r>
        <w:rPr>
          <w:b/>
          <w:sz w:val="21"/>
        </w:rPr>
        <w:t xml:space="preserve">Producer / Technical Run Sheet. </w:t>
      </w:r>
      <w:r>
        <w:rPr>
          <w:sz w:val="21"/>
        </w:rPr>
        <w:t>No prior version exists to update; a new build.</w:t>
      </w:r>
    </w:p>
    <w:p>
      <w:pPr>
        <w:pStyle w:val="ListBullet"/>
        <w:spacing w:after="60"/>
      </w:pPr>
      <w:r>
        <w:rPr>
          <w:b/>
          <w:sz w:val="21"/>
        </w:rPr>
        <w:t xml:space="preserve">Welcome email, 24-hour reminder, 1-hour reminder, post-session email, 30-day reminder, 90-day reminder. </w:t>
      </w:r>
      <w:r>
        <w:rPr>
          <w:sz w:val="21"/>
        </w:rPr>
        <w:t>No prior paid-workshop email templates exist (the free lesson has its own, unrelated set); all six communications are new builds.</w:t>
      </w:r>
    </w:p>
    <w:p>
      <w:pPr>
        <w:pStyle w:val="ListBullet"/>
        <w:spacing w:after="60"/>
      </w:pPr>
      <w:r>
        <w:rPr>
          <w:b/>
          <w:sz w:val="21"/>
        </w:rPr>
        <w:t xml:space="preserve">30-Day Evidence Review facilitator guide and participant sheet. </w:t>
      </w:r>
      <w:r>
        <w:rPr>
          <w:sz w:val="21"/>
        </w:rPr>
        <w:t>No prior version exists; new builds.</w:t>
      </w:r>
    </w:p>
    <w:p>
      <w:pPr>
        <w:pStyle w:val="ListBullet"/>
        <w:spacing w:after="60"/>
      </w:pPr>
      <w:r>
        <w:rPr>
          <w:b/>
          <w:sz w:val="21"/>
        </w:rPr>
        <w:t xml:space="preserve">Field Kit Fulfillment SOP. </w:t>
      </w:r>
      <w:r>
        <w:rPr>
          <w:sz w:val="21"/>
        </w:rPr>
        <w:t>No prior version exists; new build. Also no live Gumroad configuration exists to reference or verify against.</w:t>
      </w:r>
    </w:p>
    <w:p>
      <w:pPr>
        <w:pStyle w:val="ListBullet"/>
        <w:spacing w:after="60"/>
      </w:pPr>
      <w:r>
        <w:rPr>
          <w:b/>
          <w:sz w:val="21"/>
        </w:rPr>
        <w:t xml:space="preserve">Rehearsal checklist, rehearsal records, launch readiness gates, Maven implementation checklist, free-lesson patch plan, master delivery index, Phase 2 final QA report. </w:t>
      </w:r>
      <w:r>
        <w:rPr>
          <w:sz w:val="21"/>
        </w:rPr>
        <w:t>None exist yet — expected, since these depend on the assets above being built first.</w:t>
      </w:r>
    </w:p>
    <w:p>
      <w:pPr>
        <w:spacing w:before="80" w:after="80"/>
      </w:pPr>
      <w:r>
        <w:rPr>
          <w:color w:val="555555"/>
          <w:sz w:val="16"/>
        </w:rPr>
        <w:t>――――――――――――――――――――――――――――――――――――――――――――――――――</w:t>
      </w:r>
    </w:p>
    <w:p>
      <w:pPr>
        <w:spacing w:before="400" w:after="120"/>
      </w:pPr>
      <w:r>
        <w:rPr>
          <w:b/>
          <w:color w:val="0F2347"/>
          <w:sz w:val="30"/>
        </w:rPr>
        <w:t>G. RECOMMENDED PHASE 2 BUILD ORDER</w:t>
      </w:r>
    </w:p>
    <w:p>
      <w:pPr>
        <w:spacing w:after="80" w:before="0"/>
      </w:pPr>
      <w:r>
        <w:rPr>
          <w:b w:val="0"/>
          <w:i/>
          <w:color w:val="000000"/>
          <w:sz w:val="20"/>
        </w:rPr>
        <w:t>Matches the sequence specified in Section 21 of the brief. No stage starts until the previous stage is approved.</w:t>
      </w:r>
    </w:p>
    <w:p>
      <w:pPr>
        <w:pStyle w:val="ListNumber"/>
        <w:spacing w:after="80"/>
      </w:pPr>
      <w:r>
        <w:rPr>
          <w:b/>
          <w:sz w:val="21"/>
        </w:rPr>
        <w:t xml:space="preserve">Step Zero — Source verification. </w:t>
      </w:r>
      <w:r>
        <w:rPr>
          <w:sz w:val="21"/>
        </w:rPr>
        <w:t xml:space="preserve"> (this report). STOP FOR APPROVAL — you are here.</w:t>
      </w:r>
    </w:p>
    <w:p>
      <w:pPr>
        <w:pStyle w:val="ListNumber"/>
        <w:spacing w:after="80"/>
      </w:pPr>
      <w:r>
        <w:rPr>
          <w:b/>
          <w:sz w:val="21"/>
        </w:rPr>
        <w:t xml:space="preserve">Phase 2A — Participant assessment materials. </w:t>
      </w:r>
      <w:r>
        <w:rPr>
          <w:sz w:val="21"/>
        </w:rPr>
        <w:t>Rebrand and version-bump the v1.4 workbook pair to v1.5 (title/identity swap only for the verified-identical instrument content); build the Complete Session Record; align the Field Kit (blocked — see Section F); build the Deck-Workbook Crosswalk and Page-Reference Audit fresh against v5.2.1 FINAL slide numbers. STOP FOR APPROVAL.</w:t>
      </w:r>
    </w:p>
    <w:p>
      <w:pPr>
        <w:pStyle w:val="ListNumber"/>
        <w:spacing w:after="80"/>
      </w:pPr>
      <w:r>
        <w:rPr>
          <w:b/>
          <w:sz w:val="21"/>
        </w:rPr>
        <w:t xml:space="preserve">Phase 2B — Facilitator Guide, Producer Run Sheet, polling. </w:t>
      </w:r>
      <w:r>
        <w:rPr>
          <w:sz w:val="21"/>
        </w:rPr>
        <w:t>Build fresh from Presenter Notes v5.2.1 (primary source) using Facilitator Protocol v3.4 as the structural template; build the Producer Run Sheet, Anonymous Poll Guide (correcting the poll's now-hidden status), and Anonymous Capture Sheet. STOP FOR APPROVAL.</w:t>
      </w:r>
    </w:p>
    <w:p>
      <w:pPr>
        <w:pStyle w:val="ListNumber"/>
        <w:spacing w:after="80"/>
      </w:pPr>
      <w:r>
        <w:rPr>
          <w:b/>
          <w:sz w:val="21"/>
        </w:rPr>
        <w:t xml:space="preserve">Phase 2C — Participant communications, FAQ, 30-Day Review materials, Gumroad SOP. </w:t>
      </w:r>
      <w:r>
        <w:rPr>
          <w:sz w:val="21"/>
        </w:rPr>
        <w:t>All new builds; FAQ Q4 requires a [POLICY DECISION REQUIRED] flag per the brief, not an invented policy. STOP FOR APPROVAL.</w:t>
      </w:r>
    </w:p>
    <w:p>
      <w:pPr>
        <w:pStyle w:val="ListNumber"/>
        <w:spacing w:after="80"/>
      </w:pPr>
      <w:r>
        <w:rPr>
          <w:b/>
          <w:sz w:val="21"/>
        </w:rPr>
        <w:t xml:space="preserve">Phase 2D — Rehearsal system, launch gates, Maven checklist, free-lesson patch plan, master index, final QA. </w:t>
      </w:r>
      <w:r>
        <w:rPr>
          <w:sz w:val="21"/>
        </w:rPr>
        <w:t>Rehearsal cannot be genuinely completed until dates are confirmed and the Field Kit exists — both should be resolved before this stage begins in earnest. STOP FOR APPROVAL, then package.</w:t>
      </w:r>
    </w:p>
    <w:p>
      <w:pPr>
        <w:spacing w:before="80" w:after="80"/>
      </w:pPr>
      <w:r>
        <w:rPr>
          <w:color w:val="555555"/>
          <w:sz w:val="16"/>
        </w:rPr>
        <w:t>――――――――――――――――――――――――――――――――――――――――――――――――――</w:t>
      </w:r>
    </w:p>
    <w:p>
      <w:pPr>
        <w:spacing w:before="400" w:after="120"/>
      </w:pPr>
      <w:r>
        <w:rPr>
          <w:b/>
          <w:color w:val="0F2347"/>
          <w:sz w:val="30"/>
        </w:rPr>
        <w:t>H. ISSUES REQUIRING TEMIDAYO APPROVAL BEFORE EDITING BEGINS</w:t>
      </w:r>
    </w:p>
    <w:p>
      <w:pPr>
        <w:pStyle w:val="ListNumber"/>
        <w:spacing w:after="80"/>
      </w:pPr>
      <w:r>
        <w:rPr>
          <w:b/>
          <w:sz w:val="21"/>
        </w:rPr>
        <w:t xml:space="preserve">Field Kit source. </w:t>
      </w:r>
      <w:r>
        <w:rPr>
          <w:sz w:val="21"/>
        </w:rPr>
        <w:t>No Field Kit file exists anywhere in this project. Please either supply the real file or explicitly authorize drafting one from scratch before Section 7 can proceed.</w:t>
      </w:r>
    </w:p>
    <w:p>
      <w:pPr>
        <w:pStyle w:val="ListNumber"/>
        <w:spacing w:after="80"/>
      </w:pPr>
      <w:r>
        <w:rPr>
          <w:b/>
          <w:sz w:val="21"/>
        </w:rPr>
        <w:t xml:space="preserve">Confirmed main workshop date and confirmed 30-Day Evidence Review date. </w:t>
      </w:r>
      <w:r>
        <w:rPr>
          <w:sz w:val="21"/>
        </w:rPr>
        <w:t>Required before the FAQ, welcome email, Maven schedule, and launch gates can be finalized (placeholders will be used everywhere until confirmed, as instructed).</w:t>
      </w:r>
    </w:p>
    <w:p>
      <w:pPr>
        <w:pStyle w:val="ListNumber"/>
        <w:spacing w:after="80"/>
      </w:pPr>
      <w:r>
        <w:rPr>
          <w:b/>
          <w:sz w:val="21"/>
        </w:rPr>
        <w:t xml:space="preserve">FAQ question 4 policy. </w:t>
      </w:r>
      <w:r>
        <w:rPr>
          <w:sz w:val="21"/>
        </w:rPr>
        <w:t>"What if I cannot attend the 30-Day Evidence Review?" — the brief explicitly prohibits inventing this policy. Needs your decision on make-up, recording, or reschedule handling before the FAQ and the 30-Day Review materials can be finalized.</w:t>
      </w:r>
    </w:p>
    <w:p>
      <w:pPr>
        <w:pStyle w:val="ListNumber"/>
        <w:spacing w:after="80"/>
      </w:pPr>
      <w:r>
        <w:rPr>
          <w:b/>
          <w:sz w:val="21"/>
        </w:rPr>
        <w:t xml:space="preserve">Gumroad code confirmation. </w:t>
      </w:r>
      <w:r>
        <w:rPr>
          <w:sz w:val="21"/>
        </w:rPr>
        <w:t>Please confirm CF-READER-25 is real and reserved for a different (subscriber) fulfillment route, and confirm the cohort-code naming convention (CPR-[COHORT]-[YEAR]) before the SOP is finalized. No live Gumroad configuration exists yet to verify against.</w:t>
      </w:r>
    </w:p>
    <w:p>
      <w:pPr>
        <w:pStyle w:val="ListNumber"/>
        <w:spacing w:after="80"/>
      </w:pPr>
      <w:r>
        <w:rPr>
          <w:b/>
          <w:sz w:val="21"/>
        </w:rPr>
        <w:t xml:space="preserve">Part A/B rebuild approach. </w:t>
      </w:r>
      <w:r>
        <w:rPr>
          <w:sz w:val="21"/>
        </w:rPr>
        <w:t>the v1.4 workbook pair is a strong, low-risk base (verified identical instrument content) — recommend rebranding it into v1.5 rather than rebuilding from scratch. Please confirm this approach before Phase 2A begins.</w:t>
      </w:r>
    </w:p>
    <w:p>
      <w:pPr>
        <w:pStyle w:val="ListNumber"/>
        <w:spacing w:after="80"/>
      </w:pPr>
      <w:r>
        <w:rPr>
          <w:b/>
          <w:sz w:val="21"/>
        </w:rPr>
        <w:t xml:space="preserve">Solo-vs-producer default for first delivery. </w:t>
      </w:r>
      <w:r>
        <w:rPr>
          <w:sz w:val="21"/>
        </w:rPr>
        <w:t>the Producer Run Sheet will document both Solo and Producer-Assisted modes per the brief; please confirm no producer is engaged for the first delivery unless you say otherwise.</w:t>
      </w:r>
    </w:p>
    <w:p>
      <w:pPr>
        <w:pStyle w:val="ListNumber"/>
        <w:spacing w:after="80"/>
      </w:pPr>
      <w:r>
        <w:rPr>
          <w:b/>
          <w:sz w:val="21"/>
        </w:rPr>
        <w:t xml:space="preserve">Reimbursement documentation process. </w:t>
      </w:r>
      <w:r>
        <w:rPr>
          <w:sz w:val="21"/>
        </w:rPr>
        <w:t>reimbursement/receipt language was already flagged as an operational-verification placeholder in the v3 FINAL Maven master; still unresolved and will recur in Phase 2C communications and the Maven checklist unless confirmed.</w:t>
      </w:r>
    </w:p>
    <w:p>
      <w:pPr>
        <w:pStyle w:val="ListNumber"/>
        <w:spacing w:after="80"/>
      </w:pPr>
      <w:r>
        <w:rPr>
          <w:b/>
          <w:sz w:val="21"/>
        </w:rPr>
        <w:t xml:space="preserve">Free-lesson website patch timing. </w:t>
      </w:r>
      <w:r>
        <w:rPr>
          <w:sz w:val="21"/>
        </w:rPr>
        <w:t>confirmed out of scope for Phase 2A-D per Section 18; producing only as a patch plan for separate future approval, as instructed.</w:t>
      </w:r>
    </w:p>
    <w:p>
      <w:pPr>
        <w:spacing w:before="80" w:after="80"/>
      </w:pPr>
      <w:r>
        <w:rPr>
          <w:color w:val="555555"/>
          <w:sz w:val="16"/>
        </w:rPr>
        <w:t>――――――――――――――――――――――――――――――――――――――――――――――――――</w:t>
      </w:r>
    </w:p>
    <w:p>
      <w:pPr>
        <w:spacing w:after="120" w:before="120"/>
      </w:pPr>
      <w:r>
        <w:rPr>
          <w:b/>
          <w:i w:val="0"/>
          <w:color w:val="B00000"/>
          <w:sz w:val="22"/>
        </w:rPr>
        <w:t>END OF SOURCE VERIFICATION REPORT. No Phase 2A file has been created. Awaiting approval to proceed.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