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00" w:line="264" w:lineRule="auto"/>
      </w:pPr>
      <w:r>
        <w:rPr>
          <w:b/>
          <w:i w:val="0"/>
          <w:color w:val="0F2346"/>
          <w:sz w:val="36"/>
        </w:rPr>
        <w:t>VIDEO 4 — FOUR STANDALONE SHORTS</w:t>
      </w:r>
    </w:p>
    <w:p>
      <w:pPr>
        <w:spacing w:before="0" w:after="198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124" w:line="283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74" w:line="283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an immediate verbal hook;        —  a corresponding on-screen hook;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meaningful visual interest;        —  accurate mobile-safe captions;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restrained editorial pacing;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Video 4 added as the Related Video when available.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MY CAREER LOOKED DISCONNECTED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Begin Temidayo direct to camera.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When she says the career looked unrelated, briefly show: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ACCOUNTING &amp; AUDIT  →  CYBERSECURITY  →  PEOPLE STRATEGY  →  ENTERPRISE TRANSFORMATION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use cat imagery or sounds.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visually on:  THE CAREER WASN’T THE PROBLEM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CHRONOLOGY ≠ EXPLANATION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Use a restrained two-column treatment: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CHRONOLOGY — WHERE YOU HAVE BEEN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PORTABILITY — WHAT TRAVELED WITH YOU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on:  WHAT BECAME USEFUL AGAIN?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Proof / honesty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IT WASN’T A PERFECT PLAN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Keep Temidayo visible for the 2008 financial-crisis context.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use dramatic stock-market crash footage. A simple DECEMBER 2008  ·  FINANCIAL CRISIS is enough if visual context is needed.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on:  CONTEXT ≠ APOLOGY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SENTENCES FOR A CAREER CHANGE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Reveal progressively: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MY CAREER HAS MOVED ACROSS…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ACROSS THOSE CHAPTERS, I KEPT BEING ASKED TO…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THAT IS WHY I AM NOW FOCUSED ON…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Then end on:  EVERY VERB NEEDS EVIDENCE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62" w:line="283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cat imagery;        —  cat sounds;        —  employer logos;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generic office B-roll;        —  résumé icons;        —  career ladders;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flashy transitions;        —  constant zooms;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fake shock expressions;        —  red warning graphics;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AI-generated scenery;        —  social-media template effects.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