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4" w:line="283" w:lineRule="auto"/>
      </w:pPr>
      <w:r>
        <w:rPr>
          <w:b/>
          <w:i w:val="0"/>
          <w:caps/>
          <w:color w:val="8A6D1E"/>
          <w:sz w:val="20"/>
        </w:rPr>
        <w:t>CAPABILITY FORMATION   |   VIDEO 8</w:t>
      </w:r>
    </w:p>
    <w:p>
      <w:pPr>
        <w:spacing w:before="0" w:after="64" w:line="264" w:lineRule="auto"/>
      </w:pPr>
      <w:r>
        <w:rPr>
          <w:b/>
          <w:i w:val="0"/>
          <w:color w:val="0F2346"/>
          <w:sz w:val="40"/>
        </w:rPr>
        <w:t>How to Switch Industries Without Starting Over</w:t>
      </w:r>
    </w:p>
    <w:p>
      <w:pPr>
        <w:spacing w:before="0" w:after="96" w:line="264" w:lineRule="auto"/>
      </w:pPr>
      <w:r>
        <w:rPr>
          <w:b w:val="0"/>
          <w:i w:val="0"/>
          <w:color w:val="5A6B82"/>
          <w:sz w:val="22"/>
        </w:rPr>
        <w:t>Video 8  ·  Publishing package</w:t>
      </w:r>
    </w:p>
    <w:p>
      <w:pPr>
        <w:spacing w:before="0" w:after="288" w:line="283" w:lineRule="auto"/>
      </w:pPr>
      <w:r>
        <w:rPr>
          <w:b w:val="0"/>
          <w:i/>
          <w:color w:val="5A6B82"/>
          <w:sz w:val="21"/>
        </w:rPr>
        <w:t>Everything needed to upload. Working timestamps must be replaced with real ones from the finished edit.</w:t>
      </w:r>
    </w:p>
    <w:p>
      <w:pPr>
        <w:spacing w:before="224" w:after="128" w:line="283" w:lineRule="auto"/>
        <w:keepLines w:val="1"/>
        <w:keepNext w:val="1"/>
      </w:pPr>
      <w:r>
        <w:rPr>
          <w:b/>
          <w:i w:val="0"/>
          <w:color w:val="0F2346"/>
          <w:sz w:val="28"/>
        </w:rPr>
        <w:t>Title</w:t>
      </w:r>
    </w:p>
    <w:p>
      <w:pPr>
        <w:spacing w:before="0" w:after="160" w:line="283" w:lineRule="auto"/>
      </w:pPr>
      <w:r>
        <w:rPr>
          <w:b w:val="0"/>
          <w:i w:val="0"/>
          <w:sz w:val="24"/>
        </w:rPr>
        <w:t>How to Switch Industries Without Starting Over</w:t>
      </w:r>
    </w:p>
    <w:p>
      <w:pPr>
        <w:spacing w:before="224" w:after="128" w:line="283" w:lineRule="auto"/>
        <w:keepLines w:val="1"/>
        <w:keepNext w:val="1"/>
      </w:pPr>
      <w:r>
        <w:rPr>
          <w:b/>
          <w:i w:val="0"/>
          <w:color w:val="0F2346"/>
          <w:sz w:val="28"/>
        </w:rPr>
        <w:t>Thumbnail</w:t>
      </w:r>
    </w:p>
    <w:p>
      <w:pPr>
        <w:spacing w:before="0" w:after="160" w:line="283" w:lineRule="auto"/>
      </w:pPr>
      <w:r>
        <w:rPr>
          <w:b/>
          <w:i w:val="0"/>
          <w:sz w:val="24"/>
        </w:rPr>
        <w:t>YOUR EXPERIENCE STILL COUNTS</w:t>
      </w:r>
    </w:p>
    <w:p>
      <w:pPr>
        <w:spacing w:before="224" w:after="128" w:line="283" w:lineRule="auto"/>
        <w:keepLines w:val="1"/>
        <w:keepNext w:val="1"/>
      </w:pPr>
      <w:r>
        <w:rPr>
          <w:b/>
          <w:i w:val="0"/>
          <w:color w:val="0F2346"/>
          <w:sz w:val="28"/>
        </w:rPr>
        <w:t>Primary search phrase</w:t>
      </w:r>
    </w:p>
    <w:p>
      <w:pPr>
        <w:spacing w:before="0" w:after="160" w:line="283" w:lineRule="auto"/>
      </w:pPr>
      <w:r>
        <w:rPr>
          <w:b w:val="0"/>
          <w:i w:val="0"/>
          <w:sz w:val="22"/>
        </w:rPr>
        <w:t>how to switch industries without starting over</w:t>
      </w:r>
    </w:p>
    <w:p>
      <w:pPr>
        <w:spacing w:before="224" w:after="128" w:line="283" w:lineRule="auto"/>
        <w:keepLines w:val="1"/>
        <w:keepNext w:val="1"/>
      </w:pPr>
      <w:r>
        <w:rPr>
          <w:b/>
          <w:i w:val="0"/>
          <w:color w:val="0F2346"/>
          <w:sz w:val="28"/>
        </w:rPr>
        <w:t>Supporting search language</w:t>
      </w:r>
    </w:p>
    <w:p>
      <w:pPr>
        <w:spacing w:before="0" w:after="160" w:line="283" w:lineRule="auto"/>
      </w:pPr>
      <w:r>
        <w:rPr>
          <w:b w:val="0"/>
          <w:i w:val="0"/>
          <w:sz w:val="22"/>
        </w:rPr>
        <w:t>how to switch industries · change industries · career change · how to change careers without starting over · transferable skills · career transition · new industry · career portability · experienced professionals · career change after 40</w:t>
      </w:r>
    </w:p>
    <w:p>
      <w:pPr>
        <w:spacing w:before="224" w:after="128" w:line="283" w:lineRule="auto"/>
        <w:keepLines w:val="1"/>
        <w:keepNext w:val="1"/>
      </w:pPr>
      <w:r>
        <w:rPr>
          <w:b/>
          <w:i w:val="0"/>
          <w:color w:val="0F2346"/>
          <w:sz w:val="28"/>
        </w:rPr>
        <w:t>INTERNAL NOTE — DO NOT PASTE INTO YOUTUBE</w:t>
      </w:r>
    </w:p>
    <w:p>
      <w:pPr>
        <w:spacing w:before="0" w:after="192" w:line="283" w:lineRule="auto"/>
        <w:shd w:val="clear" w:fill="F3F0E8"/>
        <w:keepLines w:val="1"/>
      </w:pPr>
      <w:r>
        <w:rPr>
          <w:b w:val="0"/>
          <w:i/>
          <w:color w:val="9B2C10"/>
          <w:sz w:val="21"/>
        </w:rPr>
        <w:t>The restrained emoji system is part of the approved standard: ✨ teaching points, 🧭 CTA/resource, ⏱️ chapters, ▶️ Watch Next, 🔗 Connect and Explore. Do not remove them and do not add more.</w:t>
      </w:r>
    </w:p>
    <w:p>
      <w:pPr>
        <w:spacing w:before="224" w:after="192" w:line="283" w:lineRule="auto"/>
        <w:keepLines w:val="1"/>
        <w:shd w:val="clear" w:fill="E8EDF4"/>
      </w:pPr>
      <w:r>
        <w:rPr>
          <w:b/>
          <w:i w:val="0"/>
          <w:color w:val="0F2346"/>
          <w:sz w:val="22"/>
        </w:rPr>
        <w:t>COPY-READY YOUTUBE DESCRIPTION — BEGIN</w:t>
      </w:r>
    </w:p>
    <w:p>
      <w:pPr>
        <w:spacing w:before="0" w:after="112" w:line="283" w:lineRule="auto"/>
        <w:keepLines w:val="1"/>
      </w:pPr>
      <w:r>
        <w:rPr>
          <w:b w:val="0"/>
          <w:i w:val="0"/>
          <w:sz w:val="22"/>
        </w:rPr>
        <w:t>Changing industries does not mean every part of your experience disappears — but it also does not mean everything transfers.</w:t>
      </w:r>
    </w:p>
    <w:p>
      <w:pPr>
        <w:spacing w:before="0" w:after="112" w:line="283" w:lineRule="auto"/>
        <w:keepLines w:val="1"/>
      </w:pPr>
      <w:r>
        <w:rPr>
          <w:b w:val="0"/>
          <w:i w:val="0"/>
          <w:sz w:val="22"/>
        </w:rPr>
        <w:t>In this video, I use the three Cs of an industry change—Capability, Context and Credential—to separate three different problems before you move:</w:t>
      </w:r>
    </w:p>
    <w:p>
      <w:pPr>
        <w:spacing w:before="0" w:after="112" w:line="283" w:lineRule="auto"/>
        <w:keepLines w:val="1"/>
      </w:pPr>
      <w:r>
        <w:rPr>
          <w:b w:val="0"/>
          <w:i w:val="0"/>
          <w:sz w:val="22"/>
        </w:rPr>
        <w:t>✨ What travels — the judgment, decisions and patterns that remain useful when the setting changes.</w:t>
      </w:r>
    </w:p>
    <w:p>
      <w:pPr>
        <w:spacing w:before="0" w:after="112" w:line="283" w:lineRule="auto"/>
        <w:keepLines w:val="1"/>
      </w:pPr>
      <w:r>
        <w:rPr>
          <w:b w:val="0"/>
          <w:i w:val="0"/>
          <w:sz w:val="22"/>
        </w:rPr>
        <w:t>✨ What changes — the language, stakeholders, incentives, regulation, operating rhythm and risks you need to learn in the new context.</w:t>
      </w:r>
    </w:p>
    <w:p>
      <w:pPr>
        <w:spacing w:before="0" w:after="112" w:line="283" w:lineRule="auto"/>
        <w:keepLines w:val="1"/>
      </w:pPr>
      <w:r>
        <w:rPr>
          <w:b w:val="0"/>
          <w:i w:val="0"/>
          <w:sz w:val="22"/>
        </w:rPr>
        <w:t>✨ What I must earn — the credential, direct exposure or practice that previous experience cannot replace.</w:t>
      </w:r>
    </w:p>
    <w:p>
      <w:pPr>
        <w:spacing w:before="0" w:after="112" w:line="283" w:lineRule="auto"/>
        <w:keepLines w:val="1"/>
      </w:pPr>
      <w:r>
        <w:rPr>
          <w:b w:val="0"/>
          <w:i w:val="0"/>
          <w:sz w:val="22"/>
        </w:rPr>
        <w:t>Across nearly two decades, I have worked across eight industries and sectors. That taught me that a credible industry move requires both confidence and humility: knowing what you can carry and being precise about what you still need to learn.</w:t>
      </w:r>
    </w:p>
    <w:p>
      <w:pPr>
        <w:spacing w:before="0" w:after="112" w:line="283" w:lineRule="auto"/>
        <w:keepLines w:val="1"/>
      </w:pPr>
      <w:r>
        <w:rPr>
          <w:b w:val="0"/>
          <w:i w:val="0"/>
          <w:sz w:val="22"/>
        </w:rPr>
        <w:t>I also share one example from my move toward cybersecurity and privacy, where preparing for the CISM exam — and not passing the first time — reminded me that not everything travels simply because you are experienced.</w:t>
      </w:r>
    </w:p>
    <w:p>
      <w:pPr>
        <w:spacing w:before="0" w:after="112" w:line="283" w:lineRule="auto"/>
        <w:keepLines w:val="1"/>
      </w:pPr>
      <w:r>
        <w:rPr>
          <w:b w:val="0"/>
          <w:i w:val="0"/>
          <w:sz w:val="22"/>
        </w:rPr>
        <w:t>The goal is not to prove that your whole career is transferable.</w:t>
      </w:r>
    </w:p>
    <w:p>
      <w:pPr>
        <w:spacing w:before="0" w:after="112" w:line="283" w:lineRule="auto"/>
        <w:keepLines w:val="1"/>
      </w:pPr>
      <w:r>
        <w:rPr>
          <w:b w:val="0"/>
          <w:i w:val="0"/>
          <w:sz w:val="22"/>
        </w:rPr>
        <w:t>It is to answer:</w:t>
      </w:r>
    </w:p>
    <w:p>
      <w:pPr>
        <w:spacing w:before="0" w:after="112" w:line="283" w:lineRule="auto"/>
        <w:keepLines w:val="1"/>
      </w:pPr>
      <w:r>
        <w:rPr>
          <w:b w:val="0"/>
          <w:i w:val="0"/>
          <w:sz w:val="22"/>
        </w:rPr>
        <w:t>“What can I credibly carry into this context, what must I learn, and what still has to be earned?”</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CAPABILITY FORMATION FIELD KIT</w:t>
      </w:r>
    </w:p>
    <w:p>
      <w:pPr>
        <w:spacing w:before="0" w:after="112" w:line="283" w:lineRule="auto"/>
        <w:keepLines w:val="1"/>
      </w:pPr>
      <w:r>
        <w:rPr>
          <w:b w:val="0"/>
          <w:i w:val="0"/>
          <w:sz w:val="22"/>
        </w:rPr>
        <w:t>Examine what your current work has built, what appears portable and where you still need development, evidence or context:</w:t>
      </w:r>
    </w:p>
    <w:p>
      <w:pPr>
        <w:spacing w:before="0" w:after="112" w:line="283" w:lineRule="auto"/>
        <w:keepLines w:val="1"/>
      </w:pPr>
      <w:r>
        <w:rPr>
          <w:b w:val="0"/>
          <w:i w:val="0"/>
          <w:sz w:val="22"/>
        </w:rPr>
        <w:t>https://temidayoafonja.com/fieldkit</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CHAPTERS</w:t>
      </w:r>
    </w:p>
    <w:p>
      <w:pPr>
        <w:spacing w:before="0" w:after="112" w:line="283" w:lineRule="auto"/>
        <w:keepLines w:val="1"/>
      </w:pPr>
      <w:r>
        <w:rPr>
          <w:b w:val="0"/>
          <w:i w:val="0"/>
          <w:sz w:val="22"/>
        </w:rPr>
        <w:t>00:00 New Industry Does Not Mean Starting Over</w:t>
      </w:r>
    </w:p>
    <w:p>
      <w:pPr>
        <w:spacing w:before="0" w:after="112" w:line="283" w:lineRule="auto"/>
        <w:keepLines w:val="1"/>
      </w:pPr>
      <w:r>
        <w:rPr>
          <w:b w:val="0"/>
          <w:i w:val="0"/>
          <w:sz w:val="22"/>
        </w:rPr>
        <w:t>01:27 What Actually Changes</w:t>
      </w:r>
    </w:p>
    <w:p>
      <w:pPr>
        <w:spacing w:before="0" w:after="112" w:line="283" w:lineRule="auto"/>
        <w:keepLines w:val="1"/>
      </w:pPr>
      <w:r>
        <w:rPr>
          <w:b w:val="0"/>
          <w:i w:val="0"/>
          <w:sz w:val="22"/>
        </w:rPr>
        <w:t>02:18 The 3 Cs: Capability, Context and Credential</w:t>
      </w:r>
    </w:p>
    <w:p>
      <w:pPr>
        <w:spacing w:before="0" w:after="112" w:line="283" w:lineRule="auto"/>
        <w:keepLines w:val="1"/>
      </w:pPr>
      <w:r>
        <w:rPr>
          <w:b w:val="0"/>
          <w:i w:val="0"/>
          <w:sz w:val="22"/>
        </w:rPr>
        <w:t>02:30 What Travels</w:t>
      </w:r>
    </w:p>
    <w:p>
      <w:pPr>
        <w:spacing w:before="0" w:after="112" w:line="283" w:lineRule="auto"/>
        <w:keepLines w:val="1"/>
      </w:pPr>
      <w:r>
        <w:rPr>
          <w:b w:val="0"/>
          <w:i w:val="0"/>
          <w:sz w:val="22"/>
        </w:rPr>
        <w:t>03:18 What Must Be Relearned</w:t>
      </w:r>
    </w:p>
    <w:p>
      <w:pPr>
        <w:spacing w:before="0" w:after="112" w:line="283" w:lineRule="auto"/>
        <w:keepLines w:val="1"/>
      </w:pPr>
      <w:r>
        <w:rPr>
          <w:b w:val="0"/>
          <w:i w:val="0"/>
          <w:sz w:val="22"/>
        </w:rPr>
        <w:t>04:12 What Must Be Earned</w:t>
      </w:r>
    </w:p>
    <w:p>
      <w:pPr>
        <w:spacing w:before="0" w:after="112" w:line="283" w:lineRule="auto"/>
        <w:keepLines w:val="1"/>
      </w:pPr>
      <w:r>
        <w:rPr>
          <w:b w:val="0"/>
          <w:i w:val="0"/>
          <w:sz w:val="22"/>
        </w:rPr>
        <w:t>04:58 Start From the Destination</w:t>
      </w:r>
    </w:p>
    <w:p>
      <w:pPr>
        <w:spacing w:before="0" w:after="112" w:line="283" w:lineRule="auto"/>
        <w:keepLines w:val="1"/>
      </w:pPr>
      <w:r>
        <w:rPr>
          <w:b w:val="0"/>
          <w:i w:val="0"/>
          <w:sz w:val="22"/>
        </w:rPr>
        <w:t>05:54 Translate, Do Not Recite</w:t>
      </w:r>
    </w:p>
    <w:p>
      <w:pPr>
        <w:spacing w:before="0" w:after="112" w:line="283" w:lineRule="auto"/>
        <w:keepLines w:val="1"/>
      </w:pPr>
      <w:r>
        <w:rPr>
          <w:b w:val="0"/>
          <w:i w:val="0"/>
          <w:sz w:val="22"/>
        </w:rPr>
        <w:t>06:54 Build Bridge Evidence</w:t>
      </w:r>
    </w:p>
    <w:p>
      <w:pPr>
        <w:spacing w:before="0" w:after="112" w:line="283" w:lineRule="auto"/>
        <w:keepLines w:val="1"/>
      </w:pPr>
      <w:r>
        <w:rPr>
          <w:b w:val="0"/>
          <w:i w:val="0"/>
          <w:sz w:val="22"/>
        </w:rPr>
        <w:t>08:20 The Three-Column Test</w:t>
      </w:r>
    </w:p>
    <w:p>
      <w:pPr>
        <w:spacing w:before="0" w:after="112" w:line="283" w:lineRule="auto"/>
        <w:keepLines w:val="1"/>
      </w:pPr>
      <w:r>
        <w:rPr>
          <w:b w:val="0"/>
          <w:i w:val="0"/>
          <w:sz w:val="22"/>
        </w:rPr>
        <w:t>09:55 Capability Formation Field Kit</w:t>
      </w:r>
    </w:p>
    <w:p>
      <w:pPr>
        <w:spacing w:before="0" w:after="112" w:line="283" w:lineRule="auto"/>
        <w:keepLines w:val="1"/>
      </w:pPr>
      <w:r>
        <w:rPr>
          <w:b w:val="0"/>
          <w:i w:val="0"/>
          <w:sz w:val="22"/>
        </w:rPr>
        <w:t>10:31 What to Do Before a Layoff Happens</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WATCH NEXT</w:t>
      </w:r>
    </w:p>
    <w:p>
      <w:pPr>
        <w:spacing w:before="0" w:after="112" w:line="283" w:lineRule="auto"/>
        <w:keepLines w:val="1"/>
      </w:pPr>
      <w:r>
        <w:rPr>
          <w:b w:val="0"/>
          <w:i w:val="0"/>
          <w:sz w:val="22"/>
        </w:rPr>
        <w:t>What to Do Before a Layoff Happens</w:t>
      </w:r>
    </w:p>
    <w:p>
      <w:pPr>
        <w:spacing w:before="0" w:after="112" w:line="283" w:lineRule="auto"/>
        <w:keepLines w:val="1"/>
      </w:pPr>
      <w:r>
        <w:rPr>
          <w:b w:val="0"/>
          <w:i w:val="0"/>
          <w:sz w:val="22"/>
        </w:rPr>
        <w:t>[ADD VIDEO 9 LINK WHEN LIVE]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CONNECT AND EXPLORE</w:t>
      </w:r>
    </w:p>
    <w:p>
      <w:pPr>
        <w:spacing w:before="0" w:after="112" w:line="283" w:lineRule="auto"/>
        <w:keepLines w:val="1"/>
      </w:pPr>
      <w:r>
        <w:rPr>
          <w:b w:val="0"/>
          <w:i w:val="0"/>
          <w:sz w:val="22"/>
        </w:rPr>
        <w:t>Website:</w:t>
      </w:r>
    </w:p>
    <w:p>
      <w:pPr>
        <w:spacing w:before="0" w:after="112" w:line="283" w:lineRule="auto"/>
        <w:keepLines w:val="1"/>
      </w:pPr>
      <w:r>
        <w:rPr>
          <w:b w:val="0"/>
          <w:i w:val="0"/>
          <w:sz w:val="22"/>
        </w:rPr>
        <w:t>https://temidayoafonja.com</w:t>
      </w:r>
    </w:p>
    <w:p>
      <w:pPr>
        <w:spacing w:before="0" w:after="112" w:line="283" w:lineRule="auto"/>
        <w:keepLines w:val="1"/>
      </w:pPr>
      <w:r>
        <w:rPr>
          <w:b w:val="0"/>
          <w:i w:val="0"/>
          <w:sz w:val="22"/>
        </w:rPr>
        <w:t>LinkedIn:</w:t>
      </w:r>
    </w:p>
    <w:p>
      <w:pPr>
        <w:spacing w:before="0" w:after="112" w:line="283" w:lineRule="auto"/>
        <w:keepLines w:val="1"/>
      </w:pPr>
      <w:r>
        <w:rPr>
          <w:b w:val="0"/>
          <w:i w:val="0"/>
          <w:sz w:val="22"/>
        </w:rPr>
        <w:t>https://www.linkedin.com/in/temidayo-afonja</w:t>
      </w:r>
    </w:p>
    <w:p>
      <w:pPr>
        <w:spacing w:before="0" w:after="112" w:line="283" w:lineRule="auto"/>
        <w:keepLines w:val="1"/>
      </w:pPr>
      <w:r>
        <w:rPr>
          <w:b w:val="0"/>
          <w:i w:val="0"/>
          <w:sz w:val="22"/>
        </w:rPr>
        <w:t>Substack:</w:t>
      </w:r>
    </w:p>
    <w:p>
      <w:pPr>
        <w:spacing w:before="0" w:after="112" w:line="283" w:lineRule="auto"/>
        <w:keepLines w:val="1"/>
      </w:pPr>
      <w:r>
        <w:rPr>
          <w:b w:val="0"/>
          <w:i w:val="0"/>
          <w:sz w:val="22"/>
        </w:rPr>
        <w:t>https://temidayoafonja.substack.com</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#CareerChange #CareerGrowth #CapabilityFormation</w:t>
      </w:r>
    </w:p>
    <w:p>
      <w:pPr>
        <w:spacing w:before="224" w:after="192" w:line="283" w:lineRule="auto"/>
        <w:keepLines w:val="1"/>
      </w:pPr>
      <w:r>
        <w:rPr>
          <w:b/>
          <w:i w:val="0"/>
          <w:color w:val="5A6B82"/>
          <w:sz w:val="20"/>
        </w:rPr>
        <w:t>— END OF THE COPY-READY DESCRIPTION —</w:t>
      </w:r>
    </w:p>
    <w:p>
      <w:pPr>
        <w:spacing w:before="224" w:after="128" w:line="283" w:lineRule="auto"/>
        <w:keepLines w:val="1"/>
        <w:keepNext w:val="1"/>
      </w:pPr>
      <w:r>
        <w:rPr>
          <w:b/>
          <w:i w:val="0"/>
          <w:color w:val="0F2346"/>
          <w:sz w:val="28"/>
        </w:rPr>
        <w:t>Internal note — do not paste into YouTube</w:t>
      </w:r>
    </w:p>
    <w:p>
      <w:pPr>
        <w:spacing w:before="0" w:after="96" w:line="283" w:lineRule="auto"/>
        <w:shd w:val="clear" w:fill="F3F0E8"/>
        <w:keepLines w:val="1"/>
      </w:pPr>
      <w:r>
        <w:rPr>
          <w:b/>
          <w:i w:val="0"/>
          <w:color w:val="9B2C10"/>
          <w:sz w:val="22"/>
        </w:rPr>
        <w:t>WORKING ESTIMATES — EDITOR MUST REPLACE FROM FINAL CUT</w:t>
      </w:r>
    </w:p>
    <w:p>
      <w:pPr>
        <w:spacing w:before="0" w:after="160" w:line="283" w:lineRule="auto"/>
        <w:shd w:val="clear" w:fill="F3F0E8"/>
        <w:keepLines w:val="1"/>
      </w:pPr>
      <w:r>
        <w:rPr>
          <w:b/>
          <w:i/>
          <w:color w:val="9B2C10"/>
          <w:sz w:val="21"/>
        </w:rPr>
        <w:t>The chapter timestamps above are script-derived, not final. Replace every one of them using the finished cut before publication. Do not force the edit to match these estimates.</w:t>
      </w:r>
    </w:p>
    <w:p>
      <w:pPr>
        <w:spacing w:before="224" w:after="128" w:line="283" w:lineRule="auto"/>
        <w:keepLines w:val="1"/>
        <w:keepNext w:val="1"/>
      </w:pPr>
      <w:r>
        <w:rPr>
          <w:b/>
          <w:i w:val="0"/>
          <w:color w:val="0F2346"/>
          <w:sz w:val="28"/>
        </w:rPr>
        <w:t>Working chapters — reference copy</w:t>
      </w:r>
    </w:p>
    <w:p>
      <w:pPr>
        <w:spacing w:before="0" w:after="128" w:line="283" w:lineRule="auto"/>
        <w:keepLines w:val="1"/>
      </w:pPr>
      <w:r>
        <w:rPr>
          <w:b w:val="0"/>
          <w:i/>
          <w:color w:val="5A6B82"/>
          <w:sz w:val="21"/>
        </w:rPr>
        <w:t>Identical to the twelve chapter lines inside the description above.</w:t>
      </w:r>
    </w:p>
    <w:p>
      <w:pPr>
        <w:spacing w:before="0" w:after="64" w:line="283" w:lineRule="auto"/>
        <w:keepLines w:val="1"/>
      </w:pPr>
      <w:r>
        <w:rPr>
          <w:b w:val="0"/>
          <w:i w:val="0"/>
          <w:sz w:val="22"/>
        </w:rPr>
        <w:t>00:00 New Industry Does Not Mean Starting Over</w:t>
      </w:r>
    </w:p>
    <w:p>
      <w:pPr>
        <w:spacing w:before="0" w:after="64" w:line="283" w:lineRule="auto"/>
        <w:keepLines w:val="1"/>
      </w:pPr>
      <w:r>
        <w:rPr>
          <w:b w:val="0"/>
          <w:i w:val="0"/>
          <w:sz w:val="22"/>
        </w:rPr>
        <w:t>01:27 What Actually Changes</w:t>
      </w:r>
    </w:p>
    <w:p>
      <w:pPr>
        <w:spacing w:before="0" w:after="64" w:line="283" w:lineRule="auto"/>
        <w:keepLines w:val="1"/>
      </w:pPr>
      <w:r>
        <w:rPr>
          <w:b w:val="0"/>
          <w:i w:val="0"/>
          <w:sz w:val="22"/>
        </w:rPr>
        <w:t>02:18 The 3 Cs: Capability, Context and Credential</w:t>
      </w:r>
    </w:p>
    <w:p>
      <w:pPr>
        <w:spacing w:before="0" w:after="64" w:line="283" w:lineRule="auto"/>
        <w:keepLines w:val="1"/>
      </w:pPr>
      <w:r>
        <w:rPr>
          <w:b w:val="0"/>
          <w:i w:val="0"/>
          <w:sz w:val="22"/>
        </w:rPr>
        <w:t>02:30 What Travels</w:t>
      </w:r>
    </w:p>
    <w:p>
      <w:pPr>
        <w:spacing w:before="0" w:after="64" w:line="283" w:lineRule="auto"/>
        <w:keepLines w:val="1"/>
      </w:pPr>
      <w:r>
        <w:rPr>
          <w:b w:val="0"/>
          <w:i w:val="0"/>
          <w:sz w:val="22"/>
        </w:rPr>
        <w:t>03:18 What Must Be Relearned</w:t>
      </w:r>
    </w:p>
    <w:p>
      <w:pPr>
        <w:spacing w:before="0" w:after="64" w:line="283" w:lineRule="auto"/>
        <w:keepLines w:val="1"/>
      </w:pPr>
      <w:r>
        <w:rPr>
          <w:b w:val="0"/>
          <w:i w:val="0"/>
          <w:sz w:val="22"/>
        </w:rPr>
        <w:t>04:12 What Must Be Earned</w:t>
      </w:r>
    </w:p>
    <w:p>
      <w:pPr>
        <w:spacing w:before="0" w:after="64" w:line="283" w:lineRule="auto"/>
        <w:keepLines w:val="1"/>
      </w:pPr>
      <w:r>
        <w:rPr>
          <w:b w:val="0"/>
          <w:i w:val="0"/>
          <w:sz w:val="22"/>
        </w:rPr>
        <w:t>04:58 Start From the Destination</w:t>
      </w:r>
    </w:p>
    <w:p>
      <w:pPr>
        <w:spacing w:before="0" w:after="64" w:line="283" w:lineRule="auto"/>
        <w:keepLines w:val="1"/>
      </w:pPr>
      <w:r>
        <w:rPr>
          <w:b w:val="0"/>
          <w:i w:val="0"/>
          <w:sz w:val="22"/>
        </w:rPr>
        <w:t>05:54 Translate, Do Not Recite</w:t>
      </w:r>
    </w:p>
    <w:p>
      <w:pPr>
        <w:spacing w:before="0" w:after="64" w:line="283" w:lineRule="auto"/>
        <w:keepLines w:val="1"/>
      </w:pPr>
      <w:r>
        <w:rPr>
          <w:b w:val="0"/>
          <w:i w:val="0"/>
          <w:sz w:val="22"/>
        </w:rPr>
        <w:t>06:54 Build Bridge Evidence</w:t>
      </w:r>
    </w:p>
    <w:p>
      <w:pPr>
        <w:spacing w:before="0" w:after="64" w:line="283" w:lineRule="auto"/>
        <w:keepLines w:val="1"/>
      </w:pPr>
      <w:r>
        <w:rPr>
          <w:b w:val="0"/>
          <w:i w:val="0"/>
          <w:sz w:val="22"/>
        </w:rPr>
        <w:t>08:20 The Three-Column Test</w:t>
      </w:r>
    </w:p>
    <w:p>
      <w:pPr>
        <w:spacing w:before="0" w:after="64" w:line="283" w:lineRule="auto"/>
        <w:keepLines w:val="1"/>
      </w:pPr>
      <w:r>
        <w:rPr>
          <w:b w:val="0"/>
          <w:i w:val="0"/>
          <w:sz w:val="22"/>
        </w:rPr>
        <w:t>09:55 Capability Formation Field Kit</w:t>
      </w:r>
    </w:p>
    <w:p>
      <w:pPr>
        <w:spacing w:before="0" w:after="64" w:line="283" w:lineRule="auto"/>
        <w:keepLines w:val="1"/>
      </w:pPr>
      <w:r>
        <w:rPr>
          <w:b w:val="0"/>
          <w:i w:val="0"/>
          <w:sz w:val="22"/>
        </w:rPr>
        <w:t>10:31 What to Do Before a Layoff Happens</w:t>
      </w:r>
    </w:p>
    <w:p>
      <w:pPr>
        <w:spacing w:before="224" w:after="128" w:line="283" w:lineRule="auto"/>
        <w:keepLines w:val="1"/>
        <w:keepNext w:val="1"/>
      </w:pPr>
      <w:r>
        <w:rPr>
          <w:b/>
          <w:i w:val="0"/>
          <w:color w:val="0F2346"/>
          <w:sz w:val="28"/>
        </w:rPr>
        <w:t>Pinned comment</w:t>
      </w:r>
    </w:p>
    <w:p>
      <w:pPr>
        <w:spacing w:before="0" w:after="96" w:line="283" w:lineRule="auto"/>
        <w:keepLines w:val="1"/>
      </w:pPr>
      <w:r>
        <w:rPr>
          <w:b w:val="0"/>
          <w:i w:val="0"/>
          <w:sz w:val="22"/>
        </w:rPr>
        <w:t>Which of the three Cs is the biggest gap in the industry you want to enter?</w:t>
      </w:r>
    </w:p>
    <w:p>
      <w:pPr>
        <w:spacing w:before="0" w:after="96" w:line="283" w:lineRule="auto"/>
        <w:keepLines w:val="1"/>
      </w:pPr>
      <w:r>
        <w:rPr>
          <w:b w:val="0"/>
          <w:i w:val="0"/>
          <w:sz w:val="22"/>
        </w:rPr>
        <w:t>1. Capability — what travels</w:t>
      </w:r>
    </w:p>
    <w:p>
      <w:pPr>
        <w:spacing w:before="0" w:after="96" w:line="283" w:lineRule="auto"/>
        <w:keepLines w:val="1"/>
      </w:pPr>
      <w:r>
        <w:rPr>
          <w:b w:val="0"/>
          <w:i w:val="0"/>
          <w:sz w:val="22"/>
        </w:rPr>
        <w:t>2. Context — what changes</w:t>
      </w:r>
    </w:p>
    <w:p>
      <w:pPr>
        <w:spacing w:before="0" w:after="96" w:line="283" w:lineRule="auto"/>
        <w:keepLines w:val="1"/>
      </w:pPr>
      <w:r>
        <w:rPr>
          <w:b w:val="0"/>
          <w:i w:val="0"/>
          <w:sz w:val="22"/>
        </w:rPr>
        <w:t>3. Credential — what I must earn</w:t>
      </w:r>
    </w:p>
    <w:p>
      <w:pPr>
        <w:spacing w:before="0" w:after="96" w:line="283" w:lineRule="auto"/>
        <w:keepLines w:val="1"/>
      </w:pPr>
      <w:r>
        <w:rPr>
          <w:b w:val="0"/>
          <w:i w:val="0"/>
          <w:sz w:val="22"/>
        </w:rPr>
        <w:t>You do not need to share confidential details.</w:t>
      </w:r>
    </w:p>
    <w:p>
      <w:pPr>
        <w:spacing w:before="0" w:after="96" w:line="283" w:lineRule="auto"/>
        <w:keepLines w:val="1"/>
      </w:pPr>
      <w:r>
        <w:rPr>
          <w:b w:val="0"/>
          <w:i w:val="0"/>
          <w:sz w:val="22"/>
        </w:rPr>
        <w:t>The useful exercise is to separate what your experience genuinely supports from what the new context still requires you to learn.</w:t>
      </w:r>
    </w:p>
    <w:p>
      <w:pPr>
        <w:spacing w:before="0" w:after="96" w:line="283" w:lineRule="auto"/>
        <w:keepLines w:val="1"/>
      </w:pPr>
      <w:r>
        <w:rPr>
          <w:b w:val="0"/>
          <w:i w:val="0"/>
          <w:sz w:val="22"/>
        </w:rPr>
        <w:t>If you want a fuller private read of what your current work has built, the Capability Formation Field Kit is here:</w:t>
      </w:r>
    </w:p>
    <w:p>
      <w:pPr>
        <w:spacing w:before="0" w:after="96" w:line="283" w:lineRule="auto"/>
        <w:keepLines w:val="1"/>
      </w:pPr>
      <w:r>
        <w:rPr>
          <w:b w:val="0"/>
          <w:i w:val="0"/>
          <w:sz w:val="22"/>
        </w:rPr>
        <w:t>https://temidayoafonja.com/fieldkit</w:t>
      </w:r>
    </w:p>
    <w:p>
      <w:pPr>
        <w:spacing w:before="224" w:after="128" w:line="283" w:lineRule="auto"/>
        <w:keepLines w:val="1"/>
        <w:keepNext w:val="1"/>
      </w:pPr>
      <w:r>
        <w:rPr>
          <w:b/>
          <w:i w:val="0"/>
          <w:color w:val="0F2346"/>
          <w:sz w:val="28"/>
        </w:rPr>
        <w:t>YouTube tag field</w:t>
      </w:r>
    </w:p>
    <w:p>
      <w:pPr>
        <w:spacing w:before="0" w:after="96" w:line="283" w:lineRule="auto"/>
        <w:keepLines w:val="1"/>
      </w:pPr>
      <w:r>
        <w:rPr>
          <w:b w:val="0"/>
          <w:i/>
          <w:color w:val="5A6B82"/>
          <w:sz w:val="21"/>
        </w:rPr>
        <w:t>Paste into the tag field only. Do not put the full tag field in the public description.</w:t>
      </w:r>
    </w:p>
    <w:p>
      <w:pPr>
        <w:spacing w:before="0" w:after="160" w:line="283" w:lineRule="auto"/>
        <w:keepLines w:val="1"/>
      </w:pPr>
      <w:r>
        <w:rPr>
          <w:b w:val="0"/>
          <w:i w:val="0"/>
          <w:sz w:val="21"/>
        </w:rPr>
        <w:t>how to switch industries without starting over, how to switch industries, change industries, career change, how to change careers without starting over, transferable skills, career transition, new industry, career portability, experienced professionals, career change after 40, capability formation, Temidayo Afonja</w:t>
      </w:r>
    </w:p>
    <w:p>
      <w:pPr>
        <w:spacing w:before="224" w:after="128" w:line="283" w:lineRule="auto"/>
        <w:keepLines w:val="1"/>
        <w:keepNext w:val="1"/>
      </w:pPr>
      <w:r>
        <w:rPr>
          <w:b/>
          <w:i w:val="0"/>
          <w:color w:val="0F2346"/>
          <w:sz w:val="28"/>
        </w:rPr>
        <w:t>Watch next</w:t>
      </w:r>
    </w:p>
    <w:p>
      <w:pPr>
        <w:spacing w:before="0" w:after="80" w:line="283" w:lineRule="auto"/>
        <w:keepLines w:val="1"/>
      </w:pPr>
      <w:r>
        <w:rPr>
          <w:b/>
          <w:i w:val="0"/>
          <w:sz w:val="22"/>
        </w:rPr>
        <w:t>What to Do Before a Layoff Happens  (Video 9)</w:t>
      </w:r>
    </w:p>
    <w:p>
      <w:pPr>
        <w:spacing w:before="0" w:after="128" w:line="283" w:lineRule="auto"/>
        <w:keepLines w:val="1"/>
      </w:pPr>
      <w:r>
        <w:rPr>
          <w:b w:val="0"/>
          <w:i w:val="0"/>
          <w:color w:val="5A6B82"/>
          <w:sz w:val="21"/>
        </w:rPr>
        <w:t>Live slide 12 is the CONTINUE THE SERIES card and carries no video title. See the EDITOR ONLY brief.</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