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8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4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Practical action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“Before you switch industries, make these three columns.”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How to Switch Industries Without Starting Over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Before you switch industries, make these three columns.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travels.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changes.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I must earn.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Under “what travels,” write the judgment and decisions you can support with evidence.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Under “what changes,” write the language, stakeholders, incentives, regulation, rhythms and risks you need to learn.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Under “what I must earn,” write the credential, practice or direct exposure your previous experience cannot replace.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Do not try to make the third column empty.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do not make the first one empty either.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is how you stop treating an industry change like either a total restart or a frictionless transfer.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