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 w:line="250" w:lineRule="auto"/>
      </w:pPr>
      <w:r>
        <w:rPr>
          <w:b/>
          <w:i w:val="0"/>
          <w:caps/>
          <w:color w:val="8A6D1E"/>
          <w:sz w:val="20"/>
        </w:rPr>
        <w:t>CAPABILITY FORMATION   |   VIDEO 1</w:t>
      </w:r>
    </w:p>
    <w:p>
      <w:pPr>
        <w:spacing w:before="0" w:after="28" w:line="250" w:lineRule="auto"/>
      </w:pPr>
      <w:r>
        <w:rPr>
          <w:b/>
          <w:i w:val="0"/>
          <w:color w:val="0F2346"/>
          <w:sz w:val="40"/>
        </w:rPr>
        <w:t>How to Change Jobs Without Starting Your Career Over</w:t>
      </w:r>
    </w:p>
    <w:p>
      <w:pPr>
        <w:spacing w:before="0" w:after="40" w:line="250" w:lineRule="auto"/>
      </w:pPr>
      <w:r>
        <w:rPr>
          <w:b w:val="0"/>
          <w:i w:val="0"/>
          <w:color w:val="5A6B82"/>
          <w:sz w:val="22"/>
        </w:rPr>
        <w:t>Video 1  ·  Publishing package  ·  v5.1</w:t>
      </w:r>
    </w:p>
    <w:p>
      <w:pPr>
        <w:spacing w:before="0" w:after="122" w:line="250" w:lineRule="auto"/>
      </w:pPr>
      <w:r>
        <w:rPr>
          <w:b w:val="0"/>
          <w:i/>
          <w:color w:val="5A6B82"/>
          <w:sz w:val="21"/>
        </w:rPr>
        <w:t>Everything needed to upload. Working timestamps must be replaced with real ones from the finished edit.</w:t>
      </w:r>
    </w:p>
    <w:p>
      <w:pPr>
        <w:spacing w:before="96" w:after="54" w:line="250" w:lineRule="auto"/>
        <w:keepLines w:val="1"/>
        <w:keepNext w:val="1"/>
      </w:pPr>
      <w:r>
        <w:rPr>
          <w:b/>
          <w:i w:val="0"/>
          <w:color w:val="0F2346"/>
          <w:sz w:val="28"/>
        </w:rPr>
        <w:t>Title</w:t>
      </w:r>
    </w:p>
    <w:p>
      <w:pPr>
        <w:spacing w:before="0" w:after="68" w:line="250" w:lineRule="auto"/>
      </w:pPr>
      <w:r>
        <w:rPr>
          <w:b w:val="0"/>
          <w:i w:val="0"/>
          <w:sz w:val="24"/>
        </w:rPr>
        <w:t>How to Change Jobs Without Starting Your Career Over</w:t>
      </w:r>
    </w:p>
    <w:p>
      <w:pPr>
        <w:spacing w:before="0" w:after="68" w:line="250" w:lineRule="auto"/>
        <w:keepLines w:val="1"/>
      </w:pPr>
      <w:r>
        <w:rPr>
          <w:b w:val="0"/>
          <w:i w:val="0"/>
          <w:color w:val="5A6B82"/>
          <w:sz w:val="21"/>
        </w:rPr>
        <w:t>The on-screen deck title is “How I Changed Jobs Without Starting My Career Over”. The two differ intentionally.</w:t>
      </w:r>
    </w:p>
    <w:p>
      <w:pPr>
        <w:spacing w:before="96" w:after="54" w:line="250" w:lineRule="auto"/>
        <w:keepLines w:val="1"/>
        <w:keepNext w:val="1"/>
      </w:pPr>
      <w:r>
        <w:rPr>
          <w:b/>
          <w:i w:val="0"/>
          <w:color w:val="0F2346"/>
          <w:sz w:val="28"/>
        </w:rPr>
        <w:t>Thumbnail</w:t>
      </w:r>
    </w:p>
    <w:p>
      <w:pPr>
        <w:spacing w:before="0" w:after="68" w:line="250" w:lineRule="auto"/>
      </w:pPr>
      <w:r>
        <w:rPr>
          <w:b/>
          <w:i w:val="0"/>
          <w:sz w:val="24"/>
        </w:rPr>
        <w:t>DON’T START FROM ZERO</w:t>
      </w:r>
    </w:p>
    <w:p>
      <w:pPr>
        <w:spacing w:before="96" w:after="54" w:line="250" w:lineRule="auto"/>
        <w:keepLines w:val="1"/>
        <w:keepNext w:val="1"/>
      </w:pPr>
      <w:r>
        <w:rPr>
          <w:b/>
          <w:i w:val="0"/>
          <w:color w:val="0F2346"/>
          <w:sz w:val="28"/>
        </w:rPr>
        <w:t>Primary search phrase</w:t>
      </w:r>
    </w:p>
    <w:p>
      <w:pPr>
        <w:spacing w:before="0" w:after="68" w:line="250" w:lineRule="auto"/>
      </w:pPr>
      <w:r>
        <w:rPr>
          <w:b w:val="0"/>
          <w:i w:val="0"/>
          <w:sz w:val="22"/>
        </w:rPr>
        <w:t>how to change jobs without starting over</w:t>
      </w:r>
    </w:p>
    <w:p>
      <w:pPr>
        <w:spacing w:before="96" w:after="54" w:line="250" w:lineRule="auto"/>
        <w:keepLines w:val="1"/>
        <w:keepNext w:val="1"/>
      </w:pPr>
      <w:r>
        <w:rPr>
          <w:b/>
          <w:i w:val="0"/>
          <w:color w:val="0F2346"/>
          <w:sz w:val="28"/>
        </w:rPr>
        <w:t>Supporting search language</w:t>
      </w:r>
    </w:p>
    <w:p>
      <w:pPr>
        <w:spacing w:before="0" w:after="68" w:line="250" w:lineRule="auto"/>
      </w:pPr>
      <w:r>
        <w:rPr>
          <w:b w:val="0"/>
          <w:i w:val="0"/>
          <w:sz w:val="22"/>
        </w:rPr>
        <w:t>change jobs without starting over · transferable skills · career change · career pivot · transferable experience · career portability · career evidence · rescinded job offer · internal mobility</w:t>
      </w:r>
    </w:p>
    <w:p>
      <w:pPr>
        <w:spacing w:before="96" w:after="54" w:line="250" w:lineRule="auto"/>
        <w:keepLines w:val="1"/>
        <w:keepNext w:val="1"/>
      </w:pPr>
      <w:r>
        <w:rPr>
          <w:b/>
          <w:i w:val="0"/>
          <w:color w:val="0F2346"/>
          <w:sz w:val="28"/>
        </w:rPr>
        <w:t>INTERNAL NOTE — DO NOT PASTE INTO YOUTUBE</w:t>
      </w:r>
    </w:p>
    <w:p>
      <w:pPr>
        <w:spacing w:before="0" w:after="82" w:line="250" w:lineRule="auto"/>
        <w:shd w:val="clear" w:fill="F3F0E8"/>
        <w:keepLines w:val="1"/>
      </w:pPr>
      <w:r>
        <w:rPr>
          <w:b w:val="0"/>
          <w:i/>
          <w:color w:val="9B2C10"/>
          <w:sz w:val="21"/>
        </w:rPr>
        <w:t>The restrained emoji system is part of the approved standard: ✨ teaching points, 🧭 CTA and resource, ⏱️ chapters, ▶️ Watch Next, 🔗 Connect and Explore. Do not remove it and do not add more.</w:t>
      </w:r>
    </w:p>
    <w:p>
      <w:pPr>
        <w:spacing w:before="96" w:after="82" w:line="250" w:lineRule="auto"/>
        <w:keepLines w:val="1"/>
        <w:shd w:val="clear" w:fill="E8EDF4"/>
      </w:pPr>
      <w:r>
        <w:rPr>
          <w:b/>
          <w:i w:val="0"/>
          <w:color w:val="0F2346"/>
          <w:sz w:val="22"/>
        </w:rPr>
        <w:t>COPY-READY YOUTUBE DESCRIPTION — BEGIN</w:t>
      </w:r>
    </w:p>
    <w:p>
      <w:pPr>
        <w:spacing w:before="0" w:after="48" w:line="250" w:lineRule="auto"/>
        <w:keepLines w:val="1"/>
      </w:pPr>
      <w:r>
        <w:rPr>
          <w:b w:val="0"/>
          <w:i w:val="0"/>
          <w:sz w:val="22"/>
        </w:rPr>
        <w:t>If your job, your function or your whole industry changed tomorrow, how much of what you already know would still count?</w:t>
      </w:r>
    </w:p>
    <w:p>
      <w:pPr>
        <w:spacing w:before="0" w:after="48" w:line="250" w:lineRule="auto"/>
        <w:keepLines w:val="1"/>
      </w:pPr>
      <w:r>
        <w:rPr>
          <w:b w:val="0"/>
          <w:i w:val="0"/>
          <w:sz w:val="22"/>
        </w:rPr>
        <w:t>I had to answer that question in a way I did not choose. I had accepted a job offer. An acquisition rescinded the role before I ever got to start it. Within a few months, I was driving Uber.</w:t>
      </w:r>
    </w:p>
    <w:p>
      <w:pPr>
        <w:spacing w:before="0" w:after="48" w:line="250" w:lineRule="auto"/>
        <w:keepLines w:val="1"/>
      </w:pPr>
      <w:r>
        <w:rPr>
          <w:b w:val="0"/>
          <w:i w:val="0"/>
          <w:sz w:val="22"/>
        </w:rPr>
        <w:t>I was not being strategic. I was thinking about income, and uncertainty, and what I was supposed to do next. The question underneath it took me much longer to say out loud: did everything I had done before this still count?</w:t>
      </w:r>
    </w:p>
    <w:p>
      <w:pPr>
        <w:spacing w:before="0" w:after="48" w:line="250" w:lineRule="auto"/>
        <w:keepLines w:val="1"/>
      </w:pPr>
      <w:r>
        <w:rPr>
          <w:b w:val="0"/>
          <w:i w:val="0"/>
          <w:sz w:val="22"/>
        </w:rPr>
        <w:t>The role had disappeared. My experience had not.</w:t>
      </w:r>
    </w:p>
    <w:p>
      <w:pPr>
        <w:spacing w:before="0" w:after="48" w:line="250" w:lineRule="auto"/>
        <w:keepLines w:val="1"/>
      </w:pPr>
      <w:r>
        <w:rPr>
          <w:b w:val="0"/>
          <w:i w:val="0"/>
          <w:sz w:val="22"/>
        </w:rPr>
        <w:t>This video is what I learned to do about that — three practices you can use before something changes, rather than during it:</w:t>
      </w:r>
    </w:p>
    <w:p>
      <w:pPr>
        <w:spacing w:before="0" w:after="48" w:line="250" w:lineRule="auto"/>
        <w:keepLines w:val="1"/>
      </w:pPr>
      <w:r>
        <w:rPr>
          <w:b w:val="0"/>
          <w:i w:val="0"/>
          <w:sz w:val="22"/>
        </w:rPr>
        <w:t>✨ Look underneath the title — find the judgment the work built, not the label it sat under.</w:t>
      </w:r>
    </w:p>
    <w:p>
      <w:pPr>
        <w:spacing w:before="0" w:after="48" w:line="250" w:lineRule="auto"/>
        <w:keepLines w:val="1"/>
      </w:pPr>
      <w:r>
        <w:rPr>
          <w:b w:val="0"/>
          <w:i w:val="0"/>
          <w:sz w:val="22"/>
        </w:rPr>
        <w:t>✨ Explain what the work changed — the difference between naming an activity and showing a result someone outside your company can read.</w:t>
      </w:r>
    </w:p>
    <w:p>
      <w:pPr>
        <w:spacing w:before="0" w:after="48" w:line="250" w:lineRule="auto"/>
        <w:keepLines w:val="1"/>
      </w:pPr>
      <w:r>
        <w:rPr>
          <w:b w:val="0"/>
          <w:i w:val="0"/>
          <w:sz w:val="22"/>
        </w:rPr>
        <w:t>✨ Keep evidence before you need it — four lines, written while you still have the detail.</w:t>
      </w:r>
    </w:p>
    <w:p>
      <w:pPr>
        <w:spacing w:before="0" w:after="48" w:line="250" w:lineRule="auto"/>
        <w:keepLines w:val="1"/>
      </w:pPr>
      <w:r>
        <w:rPr>
          <w:b w:val="0"/>
          <w:i w:val="0"/>
          <w:sz w:val="22"/>
        </w:rPr>
        <w:t>I am also honest about the limits. Not everything transfers. Markets change, skills go stale, and a new field can ask you to relearn things properly. Career portability is not a promise that the next opportunity arrives quickly. Mine did not.</w:t>
      </w:r>
    </w:p>
    <w:p>
      <w:pPr>
        <w:spacing w:before="0" w:after="48" w:line="250" w:lineRule="auto"/>
        <w:keepLines w:val="1"/>
      </w:pPr>
      <w:r>
        <w:rPr>
          <w:b w:val="0"/>
          <w:i w:val="0"/>
          <w:sz w:val="22"/>
        </w:rPr>
        <w:t>What it changes is what you are holding while all of that is happening.</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 FREE CAREER EVIDENCE STARTER</w:t>
      </w:r>
    </w:p>
    <w:p>
      <w:pPr>
        <w:spacing w:before="0" w:after="48" w:line="250" w:lineRule="auto"/>
        <w:keepLines w:val="1"/>
      </w:pPr>
      <w:r>
        <w:rPr>
          <w:b w:val="0"/>
          <w:i w:val="0"/>
          <w:sz w:val="22"/>
        </w:rPr>
        <w:t>Turn one real accomplishment into a portable proof line in about 10 to 15 focused minutes:</w:t>
      </w:r>
    </w:p>
    <w:p>
      <w:pPr>
        <w:spacing w:before="0" w:after="48" w:line="250" w:lineRule="auto"/>
        <w:keepLines w:val="1"/>
      </w:pPr>
      <w:r>
        <w:rPr>
          <w:b w:val="0"/>
          <w:i w:val="0"/>
          <w:sz w:val="22"/>
        </w:rPr>
        <w:t>https://temidayoafonja.com/career-evidence-starter</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 CHAPTERS</w:t>
      </w:r>
    </w:p>
    <w:p>
      <w:pPr>
        <w:spacing w:before="0" w:after="48" w:line="250" w:lineRule="auto"/>
        <w:keepLines w:val="1"/>
      </w:pPr>
      <w:r>
        <w:rPr>
          <w:b w:val="0"/>
          <w:i w:val="0"/>
          <w:sz w:val="22"/>
        </w:rPr>
        <w:t>00:00 The Question I Did Not Choose to Answer</w:t>
      </w:r>
    </w:p>
    <w:p>
      <w:pPr>
        <w:spacing w:before="0" w:after="48" w:line="250" w:lineRule="auto"/>
        <w:keepLines w:val="1"/>
      </w:pPr>
      <w:r>
        <w:rPr>
          <w:b w:val="0"/>
          <w:i w:val="0"/>
          <w:sz w:val="22"/>
        </w:rPr>
        <w:t>01:00 What I Can and Cannot Promise You</w:t>
      </w:r>
    </w:p>
    <w:p>
      <w:pPr>
        <w:spacing w:before="0" w:after="48" w:line="250" w:lineRule="auto"/>
        <w:keepLines w:val="1"/>
      </w:pPr>
      <w:r>
        <w:rPr>
          <w:b w:val="0"/>
          <w:i w:val="0"/>
          <w:sz w:val="22"/>
        </w:rPr>
        <w:t>01:37 The Role Had Disappeared. My Experience Had Not.</w:t>
      </w:r>
    </w:p>
    <w:p>
      <w:pPr>
        <w:spacing w:before="0" w:after="48" w:line="250" w:lineRule="auto"/>
        <w:keepLines w:val="1"/>
      </w:pPr>
      <w:r>
        <w:rPr>
          <w:b w:val="0"/>
          <w:i w:val="0"/>
          <w:sz w:val="22"/>
        </w:rPr>
        <w:t>04:14 Practice 1: Look Underneath the Title</w:t>
      </w:r>
    </w:p>
    <w:p>
      <w:pPr>
        <w:spacing w:before="0" w:after="48" w:line="250" w:lineRule="auto"/>
        <w:keepLines w:val="1"/>
      </w:pPr>
      <w:r>
        <w:rPr>
          <w:b w:val="0"/>
          <w:i w:val="0"/>
          <w:sz w:val="22"/>
        </w:rPr>
        <w:t>05:46 Practice 2: Explain What the Work Changed</w:t>
      </w:r>
    </w:p>
    <w:p>
      <w:pPr>
        <w:spacing w:before="0" w:after="48" w:line="250" w:lineRule="auto"/>
        <w:keepLines w:val="1"/>
      </w:pPr>
      <w:r>
        <w:rPr>
          <w:b w:val="0"/>
          <w:i w:val="0"/>
          <w:sz w:val="22"/>
        </w:rPr>
        <w:t>06:21 One Result, Bounded Honestly</w:t>
      </w:r>
    </w:p>
    <w:p>
      <w:pPr>
        <w:spacing w:before="0" w:after="48" w:line="250" w:lineRule="auto"/>
        <w:keepLines w:val="1"/>
      </w:pPr>
      <w:r>
        <w:rPr>
          <w:b w:val="0"/>
          <w:i w:val="0"/>
          <w:sz w:val="22"/>
        </w:rPr>
        <w:t>07:11 Practice 3: Keep Evidence Before You Need It</w:t>
      </w:r>
    </w:p>
    <w:p>
      <w:pPr>
        <w:spacing w:before="0" w:after="48" w:line="250" w:lineRule="auto"/>
        <w:keepLines w:val="1"/>
      </w:pPr>
      <w:r>
        <w:rPr>
          <w:b w:val="0"/>
          <w:i w:val="0"/>
          <w:sz w:val="22"/>
        </w:rPr>
        <w:t>08:46 Two Mistakes, and the Honest Limits</w:t>
      </w:r>
    </w:p>
    <w:p>
      <w:pPr>
        <w:spacing w:before="0" w:after="48" w:line="250" w:lineRule="auto"/>
        <w:keepLines w:val="1"/>
      </w:pPr>
      <w:r>
        <w:rPr>
          <w:b w:val="0"/>
          <w:i w:val="0"/>
          <w:sz w:val="22"/>
        </w:rPr>
        <w:t>09:45 Who You Are Becoming</w:t>
      </w:r>
    </w:p>
    <w:p>
      <w:pPr>
        <w:spacing w:before="0" w:after="48" w:line="250" w:lineRule="auto"/>
        <w:keepLines w:val="1"/>
      </w:pPr>
      <w:r>
        <w:rPr>
          <w:b w:val="0"/>
          <w:i w:val="0"/>
          <w:sz w:val="22"/>
        </w:rPr>
        <w:t>10:55 Free Career Evidence Starter</w:t>
      </w:r>
    </w:p>
    <w:p>
      <w:pPr>
        <w:spacing w:before="0" w:after="48" w:line="250" w:lineRule="auto"/>
        <w:keepLines w:val="1"/>
      </w:pPr>
      <w:r>
        <w:rPr>
          <w:b w:val="0"/>
          <w:i w:val="0"/>
          <w:sz w:val="22"/>
        </w:rPr>
        <w:t>11:15 Is Your Job Making You Less Marketable?</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 WATCH NEXT</w:t>
      </w:r>
    </w:p>
    <w:p>
      <w:pPr>
        <w:spacing w:before="0" w:after="48" w:line="250" w:lineRule="auto"/>
        <w:keepLines w:val="1"/>
      </w:pPr>
      <w:r>
        <w:rPr>
          <w:b w:val="0"/>
          <w:i w:val="0"/>
          <w:sz w:val="22"/>
        </w:rPr>
        <w:t>Is Your Job Making You Less Marketable?</w:t>
      </w:r>
    </w:p>
    <w:p>
      <w:pPr>
        <w:spacing w:before="0" w:after="48" w:line="250" w:lineRule="auto"/>
        <w:keepLines w:val="1"/>
      </w:pPr>
      <w:r>
        <w:rPr>
          <w:b w:val="0"/>
          <w:i w:val="0"/>
          <w:sz w:val="22"/>
        </w:rPr>
        <w:t>[ADD VIDEO 2 LINK WHEN LIVE]</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 CONNECT AND EXPLORE</w:t>
      </w:r>
    </w:p>
    <w:p>
      <w:pPr>
        <w:spacing w:before="0" w:after="48" w:line="250" w:lineRule="auto"/>
        <w:keepLines w:val="1"/>
      </w:pPr>
      <w:r>
        <w:rPr>
          <w:b w:val="0"/>
          <w:i w:val="0"/>
          <w:sz w:val="22"/>
        </w:rPr>
        <w:t>Website:</w:t>
      </w:r>
    </w:p>
    <w:p>
      <w:pPr>
        <w:spacing w:before="0" w:after="48" w:line="250" w:lineRule="auto"/>
        <w:keepLines w:val="1"/>
      </w:pPr>
      <w:r>
        <w:rPr>
          <w:b w:val="0"/>
          <w:i w:val="0"/>
          <w:sz w:val="22"/>
        </w:rPr>
        <w:t>https://temidayoafonja.com</w:t>
      </w:r>
    </w:p>
    <w:p>
      <w:pPr>
        <w:spacing w:before="0" w:after="48" w:line="250" w:lineRule="auto"/>
        <w:keepLines w:val="1"/>
      </w:pPr>
      <w:r>
        <w:rPr>
          <w:b w:val="0"/>
          <w:i w:val="0"/>
          <w:sz w:val="22"/>
        </w:rPr>
        <w:t>LinkedIn:</w:t>
      </w:r>
    </w:p>
    <w:p>
      <w:pPr>
        <w:spacing w:before="0" w:after="48" w:line="250" w:lineRule="auto"/>
        <w:keepLines w:val="1"/>
      </w:pPr>
      <w:r>
        <w:rPr>
          <w:b w:val="0"/>
          <w:i w:val="0"/>
          <w:sz w:val="22"/>
        </w:rPr>
        <w:t>https://www.linkedin.com/in/temidayo-afonja</w:t>
      </w:r>
    </w:p>
    <w:p>
      <w:pPr>
        <w:spacing w:before="0" w:after="48" w:line="250" w:lineRule="auto"/>
        <w:keepLines w:val="1"/>
      </w:pPr>
      <w:r>
        <w:rPr>
          <w:b w:val="0"/>
          <w:i w:val="0"/>
          <w:sz w:val="22"/>
        </w:rPr>
        <w:t>Substack:</w:t>
      </w:r>
    </w:p>
    <w:p>
      <w:pPr>
        <w:spacing w:before="0" w:after="48" w:line="250" w:lineRule="auto"/>
        <w:keepLines w:val="1"/>
      </w:pPr>
      <w:r>
        <w:rPr>
          <w:b w:val="0"/>
          <w:i w:val="0"/>
          <w:sz w:val="22"/>
        </w:rPr>
        <w:t>https://temidayoafonja.substack.com</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#CareerChange #TransferableSkills #CareerPortability</w:t>
      </w:r>
    </w:p>
    <w:p>
      <w:pPr>
        <w:spacing w:before="96" w:after="82" w:line="250" w:lineRule="auto"/>
        <w:keepLines w:val="1"/>
      </w:pPr>
      <w:r>
        <w:rPr>
          <w:b/>
          <w:i w:val="0"/>
          <w:color w:val="5A6B82"/>
          <w:sz w:val="20"/>
        </w:rPr>
        <w:t>— END OF THE COPY-READY DESCRIPTION —</w:t>
      </w:r>
    </w:p>
    <w:p>
      <w:pPr>
        <w:spacing w:before="96" w:after="54" w:line="250" w:lineRule="auto"/>
        <w:keepLines w:val="1"/>
        <w:keepNext w:val="1"/>
      </w:pPr>
      <w:r>
        <w:rPr>
          <w:b/>
          <w:i w:val="0"/>
          <w:color w:val="0F2346"/>
          <w:sz w:val="28"/>
        </w:rPr>
        <w:t>Internal note — do not paste into YouTube</w:t>
      </w:r>
    </w:p>
    <w:p>
      <w:pPr>
        <w:spacing w:before="0" w:after="40" w:line="250" w:lineRule="auto"/>
        <w:shd w:val="clear" w:fill="F3F0E8"/>
        <w:keepLines w:val="1"/>
      </w:pPr>
      <w:r>
        <w:rPr>
          <w:b/>
          <w:i w:val="0"/>
          <w:color w:val="9B2C10"/>
          <w:sz w:val="22"/>
        </w:rPr>
        <w:t>WORKING ESTIMATES — EDITOR MUST REPLACE FROM FINAL CUT</w:t>
      </w:r>
    </w:p>
    <w:p>
      <w:pPr>
        <w:spacing w:before="0" w:after="68" w:line="250" w:lineRule="auto"/>
        <w:shd w:val="clear" w:fill="F3F0E8"/>
        <w:keepLines w:val="1"/>
      </w:pPr>
      <w:r>
        <w:rPr>
          <w:b/>
          <w:i/>
          <w:color w:val="9B2C10"/>
          <w:sz w:val="21"/>
        </w:rPr>
        <w:t>These timestamps are script-derived, not measured from the finished edit. Replace every one before publication.</w:t>
      </w:r>
    </w:p>
    <w:p>
      <w:pPr>
        <w:spacing w:before="96" w:after="54" w:line="250" w:lineRule="auto"/>
        <w:keepLines w:val="1"/>
        <w:keepNext w:val="1"/>
      </w:pPr>
      <w:r>
        <w:rPr>
          <w:b/>
          <w:i w:val="0"/>
          <w:color w:val="0F2346"/>
          <w:sz w:val="28"/>
        </w:rPr>
        <w:t>Working chapters — reference copy</w:t>
      </w:r>
    </w:p>
    <w:p>
      <w:pPr>
        <w:spacing w:before="0" w:after="54" w:line="250" w:lineRule="auto"/>
        <w:keepLines w:val="1"/>
      </w:pPr>
      <w:r>
        <w:rPr>
          <w:b w:val="0"/>
          <w:i/>
          <w:color w:val="5A6B82"/>
          <w:sz w:val="21"/>
        </w:rPr>
        <w:t>Identical to the 11 chapter lines inside the description above.</w:t>
      </w:r>
    </w:p>
    <w:p>
      <w:pPr>
        <w:spacing w:before="0" w:after="28" w:line="250" w:lineRule="auto"/>
        <w:keepLines w:val="1"/>
      </w:pPr>
      <w:r>
        <w:rPr>
          <w:b w:val="0"/>
          <w:i w:val="0"/>
          <w:sz w:val="22"/>
        </w:rPr>
        <w:t>00:00 The Question I Did Not Choose to Answer</w:t>
      </w:r>
    </w:p>
    <w:p>
      <w:pPr>
        <w:spacing w:before="0" w:after="28" w:line="250" w:lineRule="auto"/>
        <w:keepLines w:val="1"/>
      </w:pPr>
      <w:r>
        <w:rPr>
          <w:b w:val="0"/>
          <w:i w:val="0"/>
          <w:sz w:val="22"/>
        </w:rPr>
        <w:t>01:00 What I Can and Cannot Promise You</w:t>
      </w:r>
    </w:p>
    <w:p>
      <w:pPr>
        <w:spacing w:before="0" w:after="28" w:line="250" w:lineRule="auto"/>
        <w:keepLines w:val="1"/>
      </w:pPr>
      <w:r>
        <w:rPr>
          <w:b w:val="0"/>
          <w:i w:val="0"/>
          <w:sz w:val="22"/>
        </w:rPr>
        <w:t>01:37 The Role Had Disappeared. My Experience Had Not.</w:t>
      </w:r>
    </w:p>
    <w:p>
      <w:pPr>
        <w:spacing w:before="0" w:after="28" w:line="250" w:lineRule="auto"/>
        <w:keepLines w:val="1"/>
      </w:pPr>
      <w:r>
        <w:rPr>
          <w:b w:val="0"/>
          <w:i w:val="0"/>
          <w:sz w:val="22"/>
        </w:rPr>
        <w:t>04:14 Practice 1: Look Underneath the Title</w:t>
      </w:r>
    </w:p>
    <w:p>
      <w:pPr>
        <w:spacing w:before="0" w:after="28" w:line="250" w:lineRule="auto"/>
        <w:keepLines w:val="1"/>
      </w:pPr>
      <w:r>
        <w:rPr>
          <w:b w:val="0"/>
          <w:i w:val="0"/>
          <w:sz w:val="22"/>
        </w:rPr>
        <w:t>05:46 Practice 2: Explain What the Work Changed</w:t>
      </w:r>
    </w:p>
    <w:p>
      <w:pPr>
        <w:spacing w:before="0" w:after="28" w:line="250" w:lineRule="auto"/>
        <w:keepLines w:val="1"/>
      </w:pPr>
      <w:r>
        <w:rPr>
          <w:b w:val="0"/>
          <w:i w:val="0"/>
          <w:sz w:val="22"/>
        </w:rPr>
        <w:t>06:21 One Result, Bounded Honestly</w:t>
      </w:r>
    </w:p>
    <w:p>
      <w:pPr>
        <w:spacing w:before="0" w:after="28" w:line="250" w:lineRule="auto"/>
        <w:keepLines w:val="1"/>
      </w:pPr>
      <w:r>
        <w:rPr>
          <w:b w:val="0"/>
          <w:i w:val="0"/>
          <w:sz w:val="22"/>
        </w:rPr>
        <w:t>07:11 Practice 3: Keep Evidence Before You Need It</w:t>
      </w:r>
    </w:p>
    <w:p>
      <w:pPr>
        <w:spacing w:before="0" w:after="28" w:line="250" w:lineRule="auto"/>
        <w:keepLines w:val="1"/>
      </w:pPr>
      <w:r>
        <w:rPr>
          <w:b w:val="0"/>
          <w:i w:val="0"/>
          <w:sz w:val="22"/>
        </w:rPr>
        <w:t>08:46 Two Mistakes, and the Honest Limits</w:t>
      </w:r>
    </w:p>
    <w:p>
      <w:pPr>
        <w:spacing w:before="0" w:after="28" w:line="250" w:lineRule="auto"/>
        <w:keepLines w:val="1"/>
      </w:pPr>
      <w:r>
        <w:rPr>
          <w:b w:val="0"/>
          <w:i w:val="0"/>
          <w:sz w:val="22"/>
        </w:rPr>
        <w:t>09:45 Who You Are Becoming</w:t>
      </w:r>
    </w:p>
    <w:p>
      <w:pPr>
        <w:spacing w:before="0" w:after="28" w:line="250" w:lineRule="auto"/>
        <w:keepLines w:val="1"/>
      </w:pPr>
      <w:r>
        <w:rPr>
          <w:b w:val="0"/>
          <w:i w:val="0"/>
          <w:sz w:val="22"/>
        </w:rPr>
        <w:t>10:55 Free Career Evidence Starter</w:t>
      </w:r>
    </w:p>
    <w:p>
      <w:pPr>
        <w:spacing w:before="0" w:after="28" w:line="250" w:lineRule="auto"/>
        <w:keepLines w:val="1"/>
      </w:pPr>
      <w:r>
        <w:rPr>
          <w:b w:val="0"/>
          <w:i w:val="0"/>
          <w:sz w:val="22"/>
        </w:rPr>
        <w:t>11:15 Is Your Job Making You Less Marketable?</w:t>
      </w:r>
    </w:p>
    <w:p>
      <w:pPr>
        <w:spacing w:before="96" w:after="54" w:line="250" w:lineRule="auto"/>
        <w:keepLines w:val="1"/>
        <w:keepNext w:val="1"/>
      </w:pPr>
      <w:r>
        <w:rPr>
          <w:b/>
          <w:i w:val="0"/>
          <w:color w:val="0F2346"/>
          <w:sz w:val="28"/>
        </w:rPr>
        <w:t>Pinned comment</w:t>
      </w:r>
    </w:p>
    <w:p>
      <w:pPr>
        <w:spacing w:before="0" w:after="40" w:line="250" w:lineRule="auto"/>
        <w:keepLines w:val="1"/>
      </w:pPr>
      <w:r>
        <w:rPr>
          <w:b w:val="0"/>
          <w:i w:val="0"/>
          <w:sz w:val="22"/>
        </w:rPr>
        <w:t>Which part of this is happening in your situation right now?</w:t>
      </w:r>
    </w:p>
    <w:p>
      <w:pPr>
        <w:spacing w:before="0" w:after="40" w:line="250" w:lineRule="auto"/>
        <w:keepLines w:val="1"/>
      </w:pPr>
      <w:r>
        <w:rPr>
          <w:b w:val="0"/>
          <w:i w:val="0"/>
          <w:sz w:val="22"/>
        </w:rPr>
        <w:t>1. Something changed that you did not choose</w:t>
      </w:r>
    </w:p>
    <w:p>
      <w:pPr>
        <w:spacing w:before="0" w:after="40" w:line="250" w:lineRule="auto"/>
        <w:keepLines w:val="1"/>
      </w:pPr>
      <w:r>
        <w:rPr>
          <w:b w:val="0"/>
          <w:i w:val="0"/>
          <w:sz w:val="22"/>
        </w:rPr>
        <w:t>2. You can do the work but cannot explain what it built</w:t>
      </w:r>
    </w:p>
    <w:p>
      <w:pPr>
        <w:spacing w:before="0" w:after="40" w:line="250" w:lineRule="auto"/>
        <w:keepLines w:val="1"/>
      </w:pPr>
      <w:r>
        <w:rPr>
          <w:b w:val="0"/>
          <w:i w:val="0"/>
          <w:sz w:val="22"/>
        </w:rPr>
        <w:t>3. You have the experience but not the evidence</w:t>
      </w:r>
    </w:p>
    <w:p>
      <w:pPr>
        <w:spacing w:before="0" w:after="40" w:line="250" w:lineRule="auto"/>
        <w:keepLines w:val="1"/>
      </w:pPr>
      <w:r>
        <w:rPr>
          <w:b w:val="0"/>
          <w:i w:val="0"/>
          <w:sz w:val="22"/>
        </w:rPr>
        <w:t>Tell me which one. And if the title, the employer or the industry changed tomorrow, what do you still know how to do that another context could use?</w:t>
      </w:r>
    </w:p>
    <w:p>
      <w:pPr>
        <w:spacing w:before="0" w:after="40" w:line="250" w:lineRule="auto"/>
        <w:keepLines w:val="1"/>
      </w:pPr>
      <w:r>
        <w:rPr>
          <w:b w:val="0"/>
          <w:i w:val="0"/>
          <w:sz w:val="22"/>
        </w:rPr>
        <w:t>If you want to turn one real accomplishment into portable proof, the free Career Evidence Starter is here:</w:t>
      </w:r>
    </w:p>
    <w:p>
      <w:pPr>
        <w:spacing w:before="0" w:after="40" w:line="250" w:lineRule="auto"/>
        <w:keepLines w:val="1"/>
      </w:pPr>
      <w:r>
        <w:rPr>
          <w:b w:val="0"/>
          <w:i w:val="0"/>
          <w:sz w:val="22"/>
        </w:rPr>
        <w:t>https://temidayoafonja.com/career-evidence-starter</w:t>
      </w:r>
    </w:p>
    <w:p>
      <w:pPr>
        <w:spacing w:before="96" w:after="54" w:line="250" w:lineRule="auto"/>
        <w:keepLines w:val="1"/>
        <w:keepNext w:val="1"/>
      </w:pPr>
      <w:r>
        <w:rPr>
          <w:b/>
          <w:i w:val="0"/>
          <w:color w:val="0F2346"/>
          <w:sz w:val="28"/>
        </w:rPr>
        <w:t>Watch next</w:t>
      </w:r>
    </w:p>
    <w:p>
      <w:pPr>
        <w:spacing w:before="0" w:after="54" w:line="250" w:lineRule="auto"/>
        <w:keepLines w:val="1"/>
      </w:pPr>
      <w:r>
        <w:rPr>
          <w:b/>
          <w:i w:val="0"/>
          <w:sz w:val="22"/>
        </w:rPr>
        <w:t>Video 2 — Is Your Job Making You Less Marketable?</w:t>
      </w:r>
    </w:p>
    <w:p>
      <w:pPr>
        <w:spacing w:before="96" w:after="54" w:line="250" w:lineRule="auto"/>
        <w:keepLines w:val="1"/>
        <w:keepNext w:val="1"/>
      </w:pPr>
      <w:r>
        <w:rPr>
          <w:b/>
          <w:i w:val="0"/>
          <w:color w:val="0F2346"/>
          <w:sz w:val="28"/>
        </w:rPr>
        <w:t>YouTube tag field</w:t>
      </w:r>
    </w:p>
    <w:p>
      <w:pPr>
        <w:spacing w:before="0" w:after="40" w:line="250" w:lineRule="auto"/>
        <w:keepLines w:val="1"/>
      </w:pPr>
      <w:r>
        <w:rPr>
          <w:b w:val="0"/>
          <w:i/>
          <w:color w:val="5A6B82"/>
          <w:sz w:val="21"/>
        </w:rPr>
        <w:t>Paste into the tag field only.</w:t>
      </w:r>
    </w:p>
    <w:p>
      <w:pPr>
        <w:spacing w:before="0" w:after="68" w:line="250" w:lineRule="auto"/>
        <w:keepLines w:val="1"/>
      </w:pPr>
      <w:r>
        <w:rPr>
          <w:b w:val="0"/>
          <w:i w:val="0"/>
          <w:sz w:val="21"/>
        </w:rPr>
        <w:t>how to change jobs without starting over, career change, career pivot, transferable skills, transferable experience, career portability, career evidence, rescinded job offer, career transition, laid off what now, experienced professionals, Temidayo Afonja, Capability Formation</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