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2 — FOUR STANDALONE SHORTS  ·  v5.1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2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“That question is not a sign that something is wrong.”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“Delete every word that only exists inside your employer.”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“Both are fine. You just want to know which one you have been doing.”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COULD ANYONE OUTSIDE TELL?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only — no teaching in this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YOUR COMPANY KNOWS  /  ANOTHER COMPANY CANNOT SEE IT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Non-alarmist. Do not let the edit imply that being relied on is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COULD ANYONE OUTSIDE THE ROOM TELL?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VALUABLE HERE ≠ LEGIBLE ELSEWHERE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contrast. No generic office B-roll.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reassurance in the middle is not filler. Being relied on is not a trap, and the Short fails if the edit implies otherwise.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turn matters: a translation problem is fixable, and easier to fix early. Do not cut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HAVE YOU BEEN BUILDING?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REMOVE THE COMPANY WORDS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QBR sentence is a generic example, not a real client. No employer, metric or result anywhere in this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before and after as restrained text, matching slide 4.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ONE VERSION TRAVELS.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FASTER, OR BROADER?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skipped question — new judgment or the same work faster — is the payoff. Give it room.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HAVE YOU BEEN DOING?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generic résumé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frames being valued as a trap.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