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 w:line="254" w:lineRule="auto"/>
      </w:pPr>
      <w:r>
        <w:rPr>
          <w:b/>
          <w:i w:val="0"/>
          <w:color w:val="9B2C10"/>
          <w:sz w:val="44"/>
        </w:rPr>
        <w:t>EDITOR ONLY</w:t>
      </w:r>
    </w:p>
    <w:p>
      <w:pPr>
        <w:spacing w:before="0" w:after="54" w:line="254" w:lineRule="auto"/>
      </w:pPr>
      <w:r>
        <w:rPr>
          <w:b/>
          <w:i w:val="0"/>
          <w:color w:val="0F2346"/>
          <w:sz w:val="36"/>
        </w:rPr>
        <w:t>VIDEO 4 — FOUR STANDALONE SHORTS  ·  v5.1</w:t>
      </w:r>
    </w:p>
    <w:p>
      <w:pPr>
        <w:spacing w:before="0" w:after="108" w:line="254" w:lineRule="auto"/>
        <w:shd w:val="clear" w:fill="F3F0E8"/>
      </w:pPr>
      <w:r>
        <w:rPr>
          <w:b w:val="0"/>
          <w:i/>
          <w:color w:val="5A6B82"/>
          <w:sz w:val="22"/>
        </w:rPr>
        <w:t>This document is for the editor. It is separate from the four Short recording documents and must not be placed on Temidayo's recording screen.</w:t>
      </w:r>
    </w:p>
    <w:p>
      <w:pPr>
        <w:spacing w:before="96" w:after="54" w:line="254" w:lineRule="auto"/>
        <w:keepLines w:val="1"/>
        <w:keepNext w:val="1"/>
      </w:pPr>
      <w:r>
        <w:rPr>
          <w:b/>
          <w:i w:val="0"/>
          <w:color w:val="0F2346"/>
          <w:sz w:val="28"/>
        </w:rPr>
        <w:t>How these are produced</w:t>
      </w:r>
    </w:p>
    <w:p>
      <w:pPr>
        <w:spacing w:before="0" w:after="68" w:line="254" w:lineRule="auto"/>
        <w:keepLines w:val="1"/>
      </w:pPr>
      <w:r>
        <w:rPr>
          <w:b/>
          <w:i w:val="0"/>
          <w:sz w:val="22"/>
        </w:rPr>
        <w:t>Separately recorded 9:16 Shorts. NOT excerpts cut from the long-form video. All four were rewritten for v5.1.</w:t>
      </w:r>
    </w:p>
    <w:p>
      <w:pPr>
        <w:spacing w:before="0" w:after="40" w:line="254" w:lineRule="auto"/>
      </w:pPr>
      <w:r>
        <w:rPr>
          <w:b w:val="0"/>
          <w:i w:val="0"/>
          <w:sz w:val="22"/>
        </w:rPr>
        <w:t>Each Short needs:</w:t>
      </w:r>
    </w:p>
    <w:p>
      <w:pPr>
        <w:spacing w:before="0" w:after="28" w:line="254" w:lineRule="auto"/>
        <w:keepLines w:val="1"/>
      </w:pPr>
      <w:r>
        <w:rPr>
          <w:b w:val="0"/>
          <w:i w:val="0"/>
          <w:sz w:val="22"/>
        </w:rPr>
        <w:t>—  recognition before any teaching;        —  one simple idea;</w:t>
      </w:r>
    </w:p>
    <w:p>
      <w:pPr>
        <w:spacing w:before="0" w:after="28" w:line="254" w:lineRule="auto"/>
        <w:keepLines w:val="1"/>
      </w:pPr>
      <w:r>
        <w:rPr>
          <w:b w:val="0"/>
          <w:i w:val="0"/>
          <w:sz w:val="22"/>
        </w:rPr>
        <w:t>—  an exact verbal hook;        —  an exact on-screen hook;</w:t>
      </w:r>
    </w:p>
    <w:p>
      <w:pPr>
        <w:spacing w:before="0" w:after="28" w:line="254" w:lineRule="auto"/>
        <w:keepLines w:val="1"/>
      </w:pPr>
      <w:r>
        <w:rPr>
          <w:b w:val="0"/>
          <w:i w:val="0"/>
          <w:sz w:val="22"/>
        </w:rPr>
        <w:t>—  accurate mobile-safe captions;</w:t>
      </w:r>
    </w:p>
    <w:p>
      <w:pPr>
        <w:spacing w:before="0" w:after="28" w:line="254" w:lineRule="auto"/>
        <w:keepLines w:val="1"/>
      </w:pPr>
      <w:r>
        <w:rPr>
          <w:b w:val="0"/>
          <w:i w:val="0"/>
          <w:sz w:val="22"/>
        </w:rPr>
        <w:t>—  Video 4 as the Related Video when available.</w:t>
      </w:r>
    </w:p>
    <w:p>
      <w:pPr>
        <w:spacing w:before="96" w:after="54" w:line="254" w:lineRule="auto"/>
        <w:keepLines w:val="1"/>
        <w:keepNext w:val="1"/>
      </w:pPr>
      <w:r>
        <w:rPr>
          <w:b/>
          <w:i w:val="0"/>
          <w:color w:val="0F2346"/>
          <w:sz w:val="28"/>
        </w:rPr>
        <w:t>Direct address is part of the creative</w:t>
      </w:r>
    </w:p>
    <w:p>
      <w:pPr>
        <w:spacing w:before="0" w:after="54" w:line="254" w:lineRule="auto"/>
        <w:shd w:val="clear" w:fill="F3F0E8"/>
        <w:keepLines w:val="1"/>
      </w:pPr>
      <w:r>
        <w:rPr>
          <w:b/>
          <w:i w:val="0"/>
          <w:color w:val="0F2346"/>
          <w:sz w:val="22"/>
        </w:rPr>
        <w:t>Temidayo is speaking to ONE experienced professional sitting across from her. Not a crowd, not a conference room, not an abstract audience.</w:t>
      </w:r>
    </w:p>
    <w:p>
      <w:pPr>
        <w:spacing w:before="68" w:after="34" w:line="254" w:lineRule="auto"/>
        <w:keepLines w:val="1"/>
        <w:keepNext w:val="1"/>
      </w:pPr>
      <w:r>
        <w:rPr>
          <w:b/>
          <w:i w:val="0"/>
          <w:color w:val="0F2346"/>
          <w:sz w:val="23"/>
        </w:rPr>
        <w:t>Editing should support that relationship</w:t>
      </w:r>
    </w:p>
    <w:p>
      <w:pPr>
        <w:spacing w:before="0" w:after="20" w:line="254" w:lineRule="auto"/>
        <w:keepLines w:val="1"/>
      </w:pPr>
      <w:r>
        <w:rPr>
          <w:b w:val="0"/>
          <w:i w:val="0"/>
          <w:sz w:val="22"/>
        </w:rPr>
        <w:t>—  keep direct questions connected to Temidayo's face where useful;</w:t>
      </w:r>
    </w:p>
    <w:p>
      <w:pPr>
        <w:spacing w:before="0" w:after="20" w:line="254" w:lineRule="auto"/>
        <w:keepLines w:val="1"/>
      </w:pPr>
      <w:r>
        <w:rPr>
          <w:b w:val="0"/>
          <w:i w:val="0"/>
          <w:sz w:val="22"/>
        </w:rPr>
        <w:t>—  avoid making this feel like a keynote;</w:t>
      </w:r>
    </w:p>
    <w:p>
      <w:pPr>
        <w:spacing w:before="0" w:after="20" w:line="254" w:lineRule="auto"/>
        <w:keepLines w:val="1"/>
      </w:pPr>
      <w:r>
        <w:rPr>
          <w:b w:val="0"/>
          <w:i w:val="0"/>
          <w:sz w:val="22"/>
        </w:rPr>
        <w:t>—  avoid overusing quote cards;        —  let the slides carry structure;</w:t>
      </w:r>
    </w:p>
    <w:p>
      <w:pPr>
        <w:spacing w:before="0" w:after="20" w:line="254" w:lineRule="auto"/>
        <w:keepLines w:val="1"/>
      </w:pPr>
      <w:r>
        <w:rPr>
          <w:b w:val="0"/>
          <w:i w:val="0"/>
          <w:sz w:val="22"/>
        </w:rPr>
        <w:t>—  let Temidayo carry relationship, interpretation and trust;</w:t>
      </w:r>
    </w:p>
    <w:p>
      <w:pPr>
        <w:spacing w:before="0" w:after="20" w:line="254" w:lineRule="auto"/>
        <w:keepLines w:val="1"/>
      </w:pPr>
      <w:r>
        <w:rPr>
          <w:b w:val="0"/>
          <w:i w:val="0"/>
          <w:sz w:val="22"/>
        </w:rPr>
        <w:t>—  preserve the pauses around direct questions;</w:t>
      </w:r>
    </w:p>
    <w:p>
      <w:pPr>
        <w:spacing w:before="0" w:after="20" w:line="254" w:lineRule="auto"/>
        <w:keepLines w:val="1"/>
      </w:pPr>
      <w:r>
        <w:rPr>
          <w:b w:val="0"/>
          <w:i w:val="0"/>
          <w:sz w:val="22"/>
        </w:rPr>
        <w:t>—  avoid generic “career guru” visual language.</w:t>
      </w:r>
    </w:p>
    <w:p>
      <w:pPr>
        <w:spacing w:before="68" w:after="34" w:line="254" w:lineRule="auto"/>
        <w:keepLines w:val="1"/>
        <w:keepNext w:val="1"/>
      </w:pPr>
      <w:r>
        <w:rPr>
          <w:b/>
          <w:i w:val="0"/>
          <w:color w:val="0F2346"/>
          <w:sz w:val="23"/>
        </w:rPr>
        <w:t>Relational beats — do not cut these as filler</w:t>
      </w:r>
    </w:p>
    <w:p>
      <w:pPr>
        <w:spacing w:before="0" w:after="34" w:line="254" w:lineRule="auto"/>
        <w:keepLines w:val="1"/>
      </w:pPr>
      <w:r>
        <w:rPr>
          <w:b w:val="0"/>
          <w:i w:val="0"/>
          <w:sz w:val="21"/>
        </w:rPr>
        <w:t>“You are less sure it makes sense to anybody else.”</w:t>
      </w:r>
    </w:p>
    <w:p>
      <w:pPr>
        <w:spacing w:before="0" w:after="34" w:line="254" w:lineRule="auto"/>
        <w:keepLines w:val="1"/>
      </w:pPr>
      <w:r>
        <w:rPr>
          <w:b w:val="0"/>
          <w:i w:val="0"/>
          <w:sz w:val="21"/>
        </w:rPr>
        <w:t>“Chronology is where you have been. Portability is what travelled with you.”</w:t>
      </w:r>
    </w:p>
    <w:p>
      <w:pPr>
        <w:spacing w:before="0" w:after="34" w:line="254" w:lineRule="auto"/>
        <w:keepLines w:val="1"/>
      </w:pPr>
      <w:r>
        <w:rPr>
          <w:b w:val="0"/>
          <w:i w:val="0"/>
          <w:sz w:val="21"/>
        </w:rPr>
        <w:t>“Say it out loud, then stop talking.”</w:t>
      </w:r>
    </w:p>
    <w:p>
      <w:pPr>
        <w:spacing w:before="0" w:after="54" w:line="254" w:lineRule="auto"/>
        <w:shd w:val="clear" w:fill="F3F0E8"/>
        <w:keepLines w:val="1"/>
      </w:pPr>
      <w:r>
        <w:rPr>
          <w:b/>
          <w:i w:val="0"/>
          <w:color w:val="9B2C10"/>
          <w:sz w:val="22"/>
        </w:rPr>
        <w:t>They are part of the viewer relationship, not padding. Do not trim them for pace, and do not let a graphic cover Temidayo while she says one.</w:t>
      </w:r>
    </w:p>
    <w:p>
      <w:pPr>
        <w:spacing w:before="0" w:after="54" w:line="254" w:lineRule="auto"/>
        <w:keepLines w:val="1"/>
      </w:pPr>
      <w:r>
        <w:rPr>
          <w:b w:val="0"/>
          <w:i w:val="0"/>
          <w:sz w:val="22"/>
        </w:rPr>
        <w:t>Do not reintroduce detached phrasing — “some people”, “professionals often”, “people may”, “a person should”, “employees often”, “workers may”, “many professionals” — anywhere in the edit, the captions or the on-screen text.</w:t>
      </w:r>
    </w:p>
    <w:p>
      <w:pPr>
        <w:spacing w:before="96" w:after="54" w:line="254" w:lineRule="auto"/>
        <w:keepLines w:val="1"/>
        <w:keepNext w:val="1"/>
      </w:pPr>
      <w:r>
        <w:rPr>
          <w:b/>
          <w:i w:val="0"/>
          <w:color w:val="0F2346"/>
          <w:sz w:val="28"/>
        </w:rPr>
        <w:t>SHORT 1</w:t>
      </w:r>
    </w:p>
    <w:p>
      <w:pPr>
        <w:spacing w:before="0" w:after="34" w:line="254" w:lineRule="auto"/>
        <w:keepLines w:val="1"/>
      </w:pPr>
      <w:r>
        <w:rPr>
          <w:b w:val="0"/>
          <w:i w:val="0"/>
          <w:color w:val="5A6B82"/>
          <w:sz w:val="22"/>
        </w:rPr>
        <w:t>Role:  Recognition / story</w:t>
      </w:r>
    </w:p>
    <w:p>
      <w:pPr>
        <w:spacing w:before="0" w:after="54" w:line="254" w:lineRule="auto"/>
        <w:keepLines w:val="1"/>
        <w:shd w:val="clear" w:fill="F3F0E8"/>
      </w:pPr>
      <w:r>
        <w:rPr>
          <w:b/>
          <w:i w:val="0"/>
          <w:color w:val="8A6D1E"/>
          <w:sz w:val="22"/>
        </w:rPr>
        <w:t>On-screen hook:  A CAREER THAT NEEDS EXPLAINING</w:t>
      </w:r>
    </w:p>
    <w:p>
      <w:pPr>
        <w:spacing w:before="0" w:after="34" w:line="254" w:lineRule="auto"/>
        <w:keepLines w:val="1"/>
      </w:pPr>
      <w:r>
        <w:rPr>
          <w:b w:val="0"/>
          <w:i w:val="0"/>
          <w:sz w:val="22"/>
        </w:rPr>
        <w:t>FACTUAL BOUNDARY: the joke is the whole fact. No invented conversation, no scripted words for the friend, and NO CAT IMAGERY.</w:t>
      </w:r>
    </w:p>
    <w:p>
      <w:pPr>
        <w:spacing w:before="0" w:after="34" w:line="254" w:lineRule="auto"/>
        <w:keepLines w:val="1"/>
      </w:pPr>
      <w:r>
        <w:rPr>
          <w:b w:val="0"/>
          <w:i w:val="0"/>
          <w:sz w:val="22"/>
        </w:rPr>
        <w:t>Visual:  A PILE OF PARTS  →  SOMETHING THEY CAN FOLLOW</w:t>
      </w:r>
    </w:p>
    <w:p>
      <w:pPr>
        <w:spacing w:before="0" w:after="34" w:line="254" w:lineRule="auto"/>
        <w:keepLines w:val="1"/>
      </w:pPr>
      <w:r>
        <w:rPr>
          <w:b w:val="0"/>
          <w:i w:val="0"/>
          <w:sz w:val="22"/>
        </w:rPr>
        <w:t>End on:  THE EXPLANATION WAS.</w:t>
      </w:r>
    </w:p>
    <w:p>
      <w:pPr>
        <w:spacing w:before="28" w:after="40" w:line="254" w:lineRule="auto"/>
        <w:keepLines w:val="1"/>
      </w:pPr>
      <w:r>
        <w:rPr>
          <w:b w:val="0"/>
          <w:i w:val="0"/>
          <w:color w:val="5A6B82"/>
          <w:sz w:val="21"/>
        </w:rPr>
        <w:t>Related Video:  Video 4</w:t>
      </w:r>
    </w:p>
    <w:p>
      <w:pPr>
        <w:spacing w:before="96" w:after="54" w:line="254" w:lineRule="auto"/>
        <w:keepLines w:val="1"/>
        <w:keepNext w:val="1"/>
      </w:pPr>
      <w:r>
        <w:rPr>
          <w:b/>
          <w:i w:val="0"/>
          <w:color w:val="0F2346"/>
          <w:sz w:val="28"/>
        </w:rPr>
        <w:t>SHORT 2</w:t>
      </w:r>
    </w:p>
    <w:p>
      <w:pPr>
        <w:spacing w:before="0" w:after="34" w:line="254" w:lineRule="auto"/>
        <w:keepLines w:val="1"/>
      </w:pPr>
      <w:r>
        <w:rPr>
          <w:b w:val="0"/>
          <w:i w:val="0"/>
          <w:color w:val="5A6B82"/>
          <w:sz w:val="22"/>
        </w:rPr>
        <w:t>Role:  Distinction / myth</w:t>
      </w:r>
    </w:p>
    <w:p>
      <w:pPr>
        <w:spacing w:before="0" w:after="54" w:line="254" w:lineRule="auto"/>
        <w:keepLines w:val="1"/>
        <w:shd w:val="clear" w:fill="F3F0E8"/>
      </w:pPr>
      <w:r>
        <w:rPr>
          <w:b/>
          <w:i w:val="0"/>
          <w:color w:val="8A6D1E"/>
          <w:sz w:val="22"/>
        </w:rPr>
        <w:t>On-screen hook:  CHRONOLOGY ≠ EXPLANATION</w:t>
      </w:r>
    </w:p>
    <w:p>
      <w:pPr>
        <w:spacing w:before="0" w:after="34" w:line="254" w:lineRule="auto"/>
        <w:keepLines w:val="1"/>
      </w:pPr>
      <w:r>
        <w:rPr>
          <w:b w:val="0"/>
          <w:i w:val="0"/>
          <w:sz w:val="22"/>
        </w:rPr>
        <w:t>Restrained two-column contrast. No résumé-scroll animation.</w:t>
      </w:r>
    </w:p>
    <w:p>
      <w:pPr>
        <w:spacing w:before="0" w:after="34" w:line="254" w:lineRule="auto"/>
        <w:keepLines w:val="1"/>
      </w:pPr>
      <w:r>
        <w:rPr>
          <w:b w:val="0"/>
          <w:i w:val="0"/>
          <w:sz w:val="22"/>
        </w:rPr>
        <w:t>Temidayo speaks as the listener here. Keep her on camera for it.</w:t>
      </w:r>
    </w:p>
    <w:p>
      <w:pPr>
        <w:spacing w:before="0" w:after="34" w:line="254" w:lineRule="auto"/>
        <w:keepLines w:val="1"/>
      </w:pPr>
      <w:r>
        <w:rPr>
          <w:b w:val="0"/>
          <w:i w:val="0"/>
          <w:sz w:val="22"/>
        </w:rPr>
        <w:t>End on:  WHAT CAME WITH YOU?</w:t>
      </w:r>
    </w:p>
    <w:p>
      <w:pPr>
        <w:spacing w:before="28" w:after="40" w:line="254" w:lineRule="auto"/>
        <w:keepLines w:val="1"/>
      </w:pPr>
      <w:r>
        <w:rPr>
          <w:b w:val="0"/>
          <w:i w:val="0"/>
          <w:color w:val="5A6B82"/>
          <w:sz w:val="21"/>
        </w:rPr>
        <w:t>Related Video:  Video 4</w:t>
      </w:r>
    </w:p>
    <w:p>
      <w:pPr>
        <w:spacing w:before="96" w:after="54" w:line="254" w:lineRule="auto"/>
        <w:keepLines w:val="1"/>
        <w:keepNext w:val="1"/>
      </w:pPr>
      <w:r>
        <w:rPr>
          <w:b/>
          <w:i w:val="0"/>
          <w:color w:val="0F2346"/>
          <w:sz w:val="28"/>
        </w:rPr>
        <w:t>SHORT 3</w:t>
      </w:r>
    </w:p>
    <w:p>
      <w:pPr>
        <w:spacing w:before="0" w:after="34" w:line="254" w:lineRule="auto"/>
        <w:keepLines w:val="1"/>
      </w:pPr>
      <w:r>
        <w:rPr>
          <w:b w:val="0"/>
          <w:i w:val="0"/>
          <w:color w:val="5A6B82"/>
          <w:sz w:val="22"/>
        </w:rPr>
        <w:t>Role:  Proof / personal evidence</w:t>
      </w:r>
    </w:p>
    <w:p>
      <w:pPr>
        <w:spacing w:before="0" w:after="54" w:line="254" w:lineRule="auto"/>
        <w:keepLines w:val="1"/>
        <w:shd w:val="clear" w:fill="F3F0E8"/>
      </w:pPr>
      <w:r>
        <w:rPr>
          <w:b/>
          <w:i w:val="0"/>
          <w:color w:val="8A6D1E"/>
          <w:sz w:val="22"/>
        </w:rPr>
        <w:t>On-screen hook:  DO NOT INVENT THE PLAN</w:t>
      </w:r>
    </w:p>
    <w:p>
      <w:pPr>
        <w:spacing w:before="0" w:after="34" w:line="254" w:lineRule="auto"/>
        <w:keepLines w:val="1"/>
      </w:pPr>
      <w:r>
        <w:rPr>
          <w:b w:val="0"/>
          <w:i w:val="0"/>
          <w:sz w:val="22"/>
        </w:rPr>
        <w:t>FACTUAL BOUNDARY: the approved facts are the accounting degree, December 2008, the financial crisis, going back to school, and the professional certification not passed first time. No employer, metric or result, and no implication the 2008 move was strategic.</w:t>
      </w:r>
    </w:p>
    <w:p>
      <w:pPr>
        <w:spacing w:before="0" w:after="34" w:line="254" w:lineRule="auto"/>
        <w:keepLines w:val="1"/>
      </w:pPr>
      <w:r>
        <w:rPr>
          <w:b w:val="0"/>
          <w:i w:val="0"/>
          <w:sz w:val="22"/>
        </w:rPr>
        <w:t>End on:  HONEST BEATS TIDY.</w:t>
      </w:r>
    </w:p>
    <w:p>
      <w:pPr>
        <w:spacing w:before="28" w:after="40" w:line="254" w:lineRule="auto"/>
        <w:keepLines w:val="1"/>
      </w:pPr>
      <w:r>
        <w:rPr>
          <w:b w:val="0"/>
          <w:i w:val="0"/>
          <w:color w:val="5A6B82"/>
          <w:sz w:val="21"/>
        </w:rPr>
        <w:t>Related Video:  Video 4</w:t>
      </w:r>
    </w:p>
    <w:p>
      <w:pPr>
        <w:spacing w:before="96" w:after="54" w:line="254" w:lineRule="auto"/>
        <w:keepLines w:val="1"/>
        <w:keepNext w:val="1"/>
      </w:pPr>
      <w:r>
        <w:rPr>
          <w:b/>
          <w:i w:val="0"/>
          <w:color w:val="0F2346"/>
          <w:sz w:val="28"/>
        </w:rPr>
        <w:t>SHORT 4</w:t>
      </w:r>
    </w:p>
    <w:p>
      <w:pPr>
        <w:spacing w:before="0" w:after="34" w:line="254" w:lineRule="auto"/>
        <w:keepLines w:val="1"/>
      </w:pPr>
      <w:r>
        <w:rPr>
          <w:b w:val="0"/>
          <w:i w:val="0"/>
          <w:color w:val="5A6B82"/>
          <w:sz w:val="22"/>
        </w:rPr>
        <w:t>Role:  Practical test / action</w:t>
      </w:r>
    </w:p>
    <w:p>
      <w:pPr>
        <w:spacing w:before="0" w:after="54" w:line="254" w:lineRule="auto"/>
        <w:keepLines w:val="1"/>
        <w:shd w:val="clear" w:fill="F3F0E8"/>
      </w:pPr>
      <w:r>
        <w:rPr>
          <w:b/>
          <w:i w:val="0"/>
          <w:color w:val="8A6D1E"/>
          <w:sz w:val="22"/>
        </w:rPr>
        <w:t>On-screen hook:  3 SENTENCES</w:t>
      </w:r>
    </w:p>
    <w:p>
      <w:pPr>
        <w:spacing w:before="0" w:after="34" w:line="254" w:lineRule="auto"/>
        <w:keepLines w:val="1"/>
      </w:pPr>
      <w:r>
        <w:rPr>
          <w:b w:val="0"/>
          <w:i w:val="0"/>
          <w:sz w:val="22"/>
        </w:rPr>
        <w:t>Reveal the three stems one at a time as restrained text.</w:t>
      </w:r>
    </w:p>
    <w:p>
      <w:pPr>
        <w:spacing w:before="0" w:after="34" w:line="254" w:lineRule="auto"/>
        <w:keepLines w:val="1"/>
      </w:pPr>
      <w:r>
        <w:rPr>
          <w:b w:val="0"/>
          <w:i w:val="0"/>
          <w:sz w:val="22"/>
        </w:rPr>
        <w:t>The evidence rule is the payoff, not a throwaway. Give it room.</w:t>
      </w:r>
    </w:p>
    <w:p>
      <w:pPr>
        <w:spacing w:before="0" w:after="34" w:line="254" w:lineRule="auto"/>
        <w:keepLines w:val="1"/>
      </w:pPr>
      <w:r>
        <w:rPr>
          <w:b w:val="0"/>
          <w:i w:val="0"/>
          <w:sz w:val="22"/>
        </w:rPr>
        <w:t>End on:  WHICH ONE CAN YOU NOT FINISH YET?</w:t>
      </w:r>
    </w:p>
    <w:p>
      <w:pPr>
        <w:spacing w:before="28" w:after="40" w:line="254" w:lineRule="auto"/>
        <w:keepLines w:val="1"/>
      </w:pPr>
      <w:r>
        <w:rPr>
          <w:b w:val="0"/>
          <w:i w:val="0"/>
          <w:color w:val="5A6B82"/>
          <w:sz w:val="21"/>
        </w:rPr>
        <w:t>Related Video:  Video 4</w:t>
      </w:r>
    </w:p>
    <w:p>
      <w:pPr>
        <w:spacing w:before="96" w:after="54" w:line="254" w:lineRule="auto"/>
        <w:keepLines w:val="1"/>
        <w:keepNext w:val="1"/>
      </w:pPr>
      <w:r>
        <w:rPr>
          <w:b/>
          <w:i w:val="0"/>
          <w:color w:val="0F2346"/>
          <w:sz w:val="28"/>
        </w:rPr>
        <w:t>All Shorts — boundaries</w:t>
      </w:r>
    </w:p>
    <w:p>
      <w:pPr>
        <w:spacing w:before="0" w:after="34" w:line="254" w:lineRule="auto"/>
      </w:pPr>
      <w:r>
        <w:rPr>
          <w:b w:val="0"/>
          <w:i w:val="0"/>
          <w:sz w:val="22"/>
        </w:rPr>
        <w:t>Do not use:</w:t>
      </w:r>
    </w:p>
    <w:p>
      <w:pPr>
        <w:spacing w:before="0" w:after="20" w:line="254" w:lineRule="auto"/>
        <w:keepLines w:val="1"/>
      </w:pPr>
      <w:r>
        <w:rPr>
          <w:b w:val="0"/>
          <w:i w:val="0"/>
          <w:sz w:val="22"/>
        </w:rPr>
        <w:t>—  cat imagery of any kind;        —  stock office B-roll;</w:t>
      </w:r>
    </w:p>
    <w:p>
      <w:pPr>
        <w:spacing w:before="0" w:after="20" w:line="254" w:lineRule="auto"/>
        <w:keepLines w:val="1"/>
      </w:pPr>
      <w:r>
        <w:rPr>
          <w:b w:val="0"/>
          <w:i w:val="0"/>
          <w:sz w:val="22"/>
        </w:rPr>
        <w:t>—  résumé-scroll animations;        —  employer logos;</w:t>
      </w:r>
    </w:p>
    <w:p>
      <w:pPr>
        <w:spacing w:before="0" w:after="20" w:line="254" w:lineRule="auto"/>
        <w:keepLines w:val="1"/>
      </w:pPr>
      <w:r>
        <w:rPr>
          <w:b w:val="0"/>
          <w:i w:val="0"/>
          <w:sz w:val="22"/>
        </w:rPr>
        <w:t>—  timeline graphic gags;        —  fake shock expressions;</w:t>
      </w:r>
    </w:p>
    <w:p>
      <w:pPr>
        <w:spacing w:before="0" w:after="20" w:line="254" w:lineRule="auto"/>
        <w:keepLines w:val="1"/>
      </w:pPr>
      <w:r>
        <w:rPr>
          <w:b w:val="0"/>
          <w:i w:val="0"/>
          <w:sz w:val="22"/>
        </w:rPr>
        <w:t>—  constant zooms;        —  AI-generated scenery;</w:t>
      </w:r>
    </w:p>
    <w:p>
      <w:pPr>
        <w:spacing w:before="0" w:after="20" w:line="254" w:lineRule="auto"/>
        <w:keepLines w:val="1"/>
      </w:pPr>
      <w:r>
        <w:rPr>
          <w:b w:val="0"/>
          <w:i w:val="0"/>
          <w:sz w:val="22"/>
        </w:rPr>
        <w:t>—  social-media template effects;</w:t>
      </w:r>
    </w:p>
    <w:p>
      <w:pPr>
        <w:spacing w:before="0" w:after="20" w:line="254" w:lineRule="auto"/>
        <w:keepLines w:val="1"/>
      </w:pPr>
      <w:r>
        <w:rPr>
          <w:b w:val="0"/>
          <w:i w:val="0"/>
          <w:sz w:val="22"/>
        </w:rPr>
        <w:t>—  anything that makes a nonlinear career look like a failure.</w:t>
      </w:r>
    </w:p>
    <w:p>
      <w:pPr>
        <w:spacing w:before="0" w:after="54" w:line="254" w:lineRule="auto"/>
        <w:shd w:val="clear" w:fill="F3F0E8"/>
        <w:keepLines w:val="1"/>
      </w:pPr>
      <w:r>
        <w:rPr>
          <w:b/>
          <w:i w:val="0"/>
          <w:color w:val="9B2C10"/>
          <w:sz w:val="22"/>
        </w:rPr>
        <w:t>And no generic motivation. Every Short has to leave the viewer with one thing they can actually check in their own work.</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