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“Before you take the move, ask what you will be able to show for it.”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take the move, ask what you will be able to show for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In eighteen months, when this is finished, what is the evidence?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Three things make evidence travel.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result somebody outside your company could understand.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decision you made that shows judgment rather than effort.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range — proof that you can work somewhere you had not worked before.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a move produces none of those, it may still be a good year. It is just not a good piece of evidence, and you want to know that before you take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 careful with internal moves in particular, because this is where they are weakest.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lot of internal work is legible only inside the building.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 cannot describe the outcome without your employer's vocabulary, it will not travel, however well it went.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