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5B6670"/>
          <w:spacing w:val="40"/>
          <w:sz w:val="18"/>
          <w:szCs w:val="18"/>
        </w:rPr>
        <w:t xml:space="preserve">ACTIONS AND DEADLINES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Team Dart — Actions and Deadlines</w:t>
      </w:r>
    </w:p>
    <w:p>
      <w:pPr>
        <w:pBdr>
          <w:bottom w:val="single" w:color="1F3A5F" w:sz="12" w:space="6"/>
        </w:pBdr>
        <w:spacing w:after="160"/>
      </w:pPr>
      <w:r>
        <w:rPr>
          <w:rFonts w:ascii="Calibri" w:cs="Calibri" w:eastAsia="Calibri" w:hAnsi="Calibri"/>
          <w:color w:val="5B6670"/>
          <w:sz w:val="24"/>
          <w:szCs w:val="24"/>
        </w:rPr>
        <w:t xml:space="preserve">From Admin Meeting 4, Thursday 29 October 2026</w:t>
      </w:r>
    </w:p>
    <w:p>
      <w:pPr>
        <w:pBdr>
          <w:left w:val="single" w:color="1F3A5F" w:sz="24" w:space="6"/>
        </w:pBdr>
        <w:shd w:fill="EEF2F7" w:color="auto" w:val="clear"/>
        <w:spacing w:after="160"/>
        <w:ind w:left="120"/>
      </w:pPr>
      <w:r>
        <w:rPr>
          <w:rFonts w:ascii="Calibri" w:cs="Calibri" w:eastAsia="Calibri" w:hAnsi="Calibri"/>
          <w:b/>
          <w:bCs/>
          <w:color w:val="333F4B"/>
          <w:sz w:val="19"/>
          <w:szCs w:val="19"/>
        </w:rPr>
        <w:t xml:space="preserve">Draft for correction.</w:t>
      </w:r>
      <w:r>
        <w:rPr>
          <w:rFonts w:ascii="Calibri" w:cs="Calibri" w:eastAsia="Calibri" w:hAnsi="Calibri"/>
          <w:color w:val="333F4B"/>
          <w:sz w:val="19"/>
          <w:szCs w:val="19"/>
        </w:rPr>
        <w:t xml:space="preserve"> The short list the team asked for; detail is in the Admin Meeting 4 summary. “Not set” means no date was agreed.</w:t>
      </w:r>
    </w:p>
    <w:p>
      <w:pPr>
        <w:pStyle w:val="Heading1"/>
      </w:pPr>
      <w:r>
        <w:t xml:space="preserve">Actions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148"/>
      </w:tblGrid>
      <w:tr>
        <w:trPr>
          <w:cantSplit/>
          <w:tblHeader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Due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51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Fri 30 Oct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slide owner</w:t>
            </w:r>
          </w:p>
        </w:tc>
        <w:tc>
          <w:tcPr>
            <w:tcW w:type="dxa" w:w="51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Put slide content and notes in the pipeline Word document. Slides: Mmenyene 1–3, Adekunle 4–5, Warren 6–7, Anne-Marie 8, Fuyang 9–10.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ASAP; before Mon 2 Nov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session’s note-taker</w:t>
            </w:r>
          </w:p>
        </w:tc>
        <w:tc>
          <w:tcPr>
            <w:tcW w:type="dxa" w:w="51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Complete the observation form and notes; upload them to the SharePoint folder.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Sun 1 Nov; latest 8:00 am Mon 2 Nov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member, for their own session</w:t>
            </w:r>
          </w:p>
        </w:tc>
        <w:tc>
          <w:tcPr>
            <w:tcW w:type="dxa" w:w="51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Fill in the Miro moderated-sessions table. Peggy: Fuyang · Angela: Mmenyene · Kai: Qiuchen · Bob: Warren · Cheryl: Anne-Marie · Carrie: Adekunle (names as transcribed).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Before Mon 2 Nov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Everyone</w:t>
            </w:r>
          </w:p>
        </w:tc>
        <w:tc>
          <w:tcPr>
            <w:tcW w:type="dxa" w:w="51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Look at the strategic product vision board and add material.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 2 Nov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Anne-Marie</w:t>
            </w:r>
          </w:p>
        </w:tc>
        <w:tc>
          <w:tcPr>
            <w:tcW w:type="dxa" w:w="51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Synthesise the findings into the usability report; the Monday session reviews it.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set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Mmenyene; Warren</w:t>
            </w:r>
          </w:p>
        </w:tc>
        <w:tc>
          <w:tcPr>
            <w:tcW w:type="dxa" w:w="51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Remind Cohen of the client presentation booking and ask who is invited; Warren gives the names to faculty.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set (between 8 and 13 Nov)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Warren; Fuyang</w:t>
            </w:r>
          </w:p>
        </w:tc>
        <w:tc>
          <w:tcPr>
            <w:tcW w:type="dxa" w:w="51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 the faculty dry run: Warren liaises with faculty; Fuyang coordinates the team calendar and invites.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set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Fuyang</w:t>
            </w:r>
          </w:p>
        </w:tc>
        <w:tc>
          <w:tcPr>
            <w:tcW w:type="dxa" w:w="51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10, 12 and 13 Nov to the integrated plan and calendar.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Nov (revisit about 5 Nov)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named</w:t>
            </w:r>
          </w:p>
        </w:tc>
        <w:tc>
          <w:tcPr>
            <w:tcW w:type="dxa" w:w="51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Capstone project description: draft, team review, Cohen’s approval, then to faculty.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Session 18 is out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Adekunle; Fuyang</w:t>
            </w:r>
          </w:p>
        </w:tc>
        <w:tc>
          <w:tcPr>
            <w:tcW w:type="dxa" w:w="51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 the Milestone 2 retrospective together.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set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Adekunle</w:t>
            </w:r>
          </w:p>
        </w:tc>
        <w:tc>
          <w:tcPr>
            <w:tcW w:type="dxa" w:w="51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a Team folder for summaries and decision items and upload past ones; after each meeting, send and save a short actions-and-deadlines list.</w:t>
            </w:r>
          </w:p>
        </w:tc>
      </w:tr>
    </w:tbl>
    <w:p>
      <w:pPr>
        <w:pStyle w:val="Heading1"/>
      </w:pPr>
      <w:r>
        <w:t xml:space="preserve">Key dates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48"/>
      </w:tblGrid>
      <w:tr>
        <w:trPr>
          <w:cantSplit/>
          <w:tblHeader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76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Fri 30 Oct; Sat 31 Oct</w:t>
            </w:r>
          </w:p>
        </w:tc>
        <w:tc>
          <w:tcPr>
            <w:tcW w:type="dxa" w:w="76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Slide content and notes due; Saturday session reviews pipeline and deck (corrections and polish only; Mmenyene leaves early)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Sun 1 Nov; Mon 2 Nov, 8:00 am</w:t>
            </w:r>
          </w:p>
        </w:tc>
        <w:tc>
          <w:tcPr>
            <w:tcW w:type="dxa" w:w="76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Session evidence in the Miro table; Monday working session reviews the report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Thu 5 Nov</w:t>
            </w:r>
          </w:p>
        </w:tc>
        <w:tc>
          <w:tcPr>
            <w:tcW w:type="dxa" w:w="76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Usability report due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Sun 8 Nov</w:t>
            </w:r>
          </w:p>
        </w:tc>
        <w:tc>
          <w:tcPr>
            <w:tcW w:type="dxa" w:w="76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pipeline due; strategic product vision due the 8th or 9th (to confirm)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 9 Nov; Tue 10 Nov</w:t>
            </w:r>
          </w:p>
        </w:tc>
        <w:tc>
          <w:tcPr>
            <w:tcW w:type="dxa" w:w="76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Systems map (internal deadline, feeds the vision); MDPM 900 live session on Session 18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Thu 12 Nov; Fri 13 Nov</w:t>
            </w:r>
          </w:p>
        </w:tc>
        <w:tc>
          <w:tcPr>
            <w:tcW w:type="dxa" w:w="764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Capstone project description due; client presentation (the 15th was also mentioned; to confirm)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/>
          <w:iCs/>
          <w:color w:val="5B6670"/>
          <w:sz w:val="18"/>
          <w:szCs w:val="18"/>
        </w:rPr>
        <w:t xml:space="preserve">Unresolved: dry run date; briefing package before the client presentation; who builds the PowerPoint; decision log format.</w:t>
      </w:r>
    </w:p>
    <w:sectPr>
      <w:headerReference w:type="default" r:id="rId7"/>
      <w:footerReference w:type="default" r:id="rId8"/>
      <w:pgSz w:w="12240" w:h="15840" w:orient="portrait"/>
      <w:pgMar w:top="1080" w:right="1296" w:bottom="1080" w:left="1296" w:header="52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  <w:tabs>
        <w:tab w:val="right" w:pos="9648"/>
      </w:tabs>
    </w:pPr>
    <w:r>
      <w:rPr>
        <w:rFonts w:ascii="Calibri" w:cs="Calibri" w:eastAsia="Calibri" w:hAnsi="Calibri"/>
        <w:color w:val="5B6670"/>
        <w:sz w:val="17"/>
        <w:szCs w:val="17"/>
      </w:rPr>
      <w:t xml:space="preserve">Draft for correction</w:t>
    </w:r>
    <w:r>
      <w:rPr>
        <w:rFonts w:ascii="Calibri" w:cs="Calibri" w:eastAsia="Calibri" w:hAnsi="Calibri"/>
        <w:color w:val="5B6670"/>
        <w:sz w:val="17"/>
        <w:szCs w:val="17"/>
      </w:rPr>
      <w:tab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670"/>
        <w:sz w:val="17"/>
        <w:szCs w:val="17"/>
      </w:rPr>
      <w:t xml:space="preserve">Team Dart · Actions and Deadlines · Admin Meeting 4 · 29 October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  <w:lvl w:ilvl="2" w15:tentative="1">
      <w:start w:val="1"/>
      <w:numFmt w:val="bullet"/>
      <w:lvlText w:val="◦"/>
      <w:lvlJc w:val="left"/>
      <w:pPr>
        <w:ind w:left="10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6" w:space="2"/>
      </w:pBdr>
      <w:spacing w:after="120" w:before="32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FooterText">
    <w:name w:val="Footer Text"/>
    <w:basedOn w:val="Normal"/>
    <w:qFormat/>
    <w:rPr>
      <w:rFonts w:ascii="Calibri" w:cs="Calibri" w:eastAsia="Calibri" w:hAnsi="Calibri"/>
      <w:color w:val="5B6670"/>
      <w:sz w:val="17"/>
      <w:szCs w:val="17"/>
    </w:rPr>
  </w:style>
  <w:style w:type="paragraph" w:styleId="Heading2">
    <w:name w:val="Heading 2"/>
    <w:basedOn w:val="Normal"/>
    <w:next w:val="Normal"/>
    <w:qFormat/>
    <w:pPr>
      <w:keepNext/>
      <w:spacing w:after="80" w:before="220"/>
      <w:outlineLvl w:val="1"/>
    </w:pPr>
    <w:rPr>
      <w:rFonts w:ascii="Calibri" w:cs="Calibri" w:eastAsia="Calibri" w:hAnsi="Calibri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Dart · Actions and Deadlines · Admin Meeting 4 · 29 October 2026</dc:title>
  <dc:creator>Meeting summary</dc:creator>
  <cp:lastModifiedBy>Un-named</cp:lastModifiedBy>
  <cp:revision>1</cp:revision>
  <dcterms:created xsi:type="dcterms:W3CDTF">2026-10-30T23:43:35.812Z</dcterms:created>
  <dcterms:modified xsi:type="dcterms:W3CDTF">2026-10-30T23:43:35.812Z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