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Program Coordinator | Program Administration, Budget Tracking, and Stakeholder Service</w:t>
      </w:r>
    </w:p>
    <w:p>
      <w:pPr>
        <w:pBdr>
          <w:bottom w:val="single" w:color="1F3B57" w:sz="6" w:space="4"/>
        </w:pBdr>
        <w:spacing w:after="240"/>
      </w:pPr>
      <w:r>
        <w:rPr>
          <w:color w:val="333333"/>
          <w:sz w:val="20"/>
          <w:szCs w:val="20"/>
        </w:rPr>
        <w:t xml:space="preserve">Kingston, Ontario, Canada  |  +1 343-989-2373  |  teminicrownpro@gmail.com</w:t>
      </w:r>
    </w:p>
    <w:p>
      <w:pPr>
        <w:spacing w:after="200"/>
      </w:pPr>
      <w:r>
        <w:t xml:space="preserve">October 30, 2026</w:t>
      </w:r>
    </w:p>
    <w:p>
      <w:pPr>
        <w:spacing w:after="0"/>
      </w:pPr>
      <w:r>
        <w:t xml:space="preserve">Programs Manager</w:t>
      </w:r>
    </w:p>
    <w:p>
      <w:pPr>
        <w:spacing w:after="0"/>
      </w:pPr>
      <w:r>
        <w:t xml:space="preserve">Black Opportunity Fund</w:t>
      </w:r>
    </w:p>
    <w:p>
      <w:pPr>
        <w:spacing w:after="0"/>
      </w:pPr>
      <w:r>
        <w:t xml:space="preserve">77 King St W., 33rd Floor</w:t>
      </w:r>
    </w:p>
    <w:p>
      <w:pPr>
        <w:spacing w:after="200"/>
      </w:pPr>
      <w:r>
        <w:t xml:space="preserve">Toronto, Ontario M5K 2A1</w:t>
      </w:r>
    </w:p>
    <w:p>
      <w:pPr>
        <w:spacing w:after="200"/>
      </w:pPr>
      <w:r>
        <w:rPr>
          <w:b/>
          <w:bCs/>
        </w:rPr>
        <w:t xml:space="preserve">Re: </w:t>
      </w:r>
      <w:r>
        <w:rPr>
          <w:b/>
          <w:bCs/>
        </w:rPr>
        <w:t xml:space="preserve">Current Career Opportunities – Entrepreneur Program Coordinator</w:t>
      </w:r>
    </w:p>
    <w:p>
      <w:pPr>
        <w:spacing w:after="160"/>
      </w:pPr>
      <w:r>
        <w:t xml:space="preserve">Dear Programs Manager and Hiring Team,</w:t>
      </w:r>
    </w:p>
    <w:p>
      <w:pPr>
        <w:spacing w:after="160" w:line="264"/>
        <w:jc w:val="left"/>
      </w:pPr>
      <w:r>
        <w:t xml:space="preserve">Black entrepreneurs do not lack ideas or drive; too often they lack timely access to capital and the support to put it to work. The Black Opportunity Fund exists to close that gap, and I would be proud to help as your Entrepreneur Program Coordinator. I currently lead the Black Youth in Business program at Emole Futures Initiative in Kingston, and I bring more than four years of program administration, budget monitoring, and multi-stakeholder coordination from community and cultural organizations, including the Metropolitan Museum of Art and the Denver Art Museum.</w:t>
      </w:r>
    </w:p>
    <w:p>
      <w:pPr>
        <w:spacing w:after="160" w:line="264"/>
        <w:jc w:val="left"/>
      </w:pPr>
      <w:r>
        <w:t xml:space="preserve">The heart of this role is getting funds to entrepreneurs accurately and on time. That depends on complete files, clean tracking, and reports the accounting team can act on without chasing details, which is how I run my program today. I review every incoming participant and partner request to confirm the required information is complete before it moves forward. I administer a baselined budget for facilitator fees, materials, and events, update expense reports on a regular cadence, and analyse variance so issues reach leadership while they are still small. Across my roles I have engaged facilitators, suppliers, and vendors, confirmed terms up front, and verified that work was complete before payment.</w:t>
      </w:r>
    </w:p>
    <w:p>
      <w:pPr>
        <w:spacing w:after="160" w:line="264"/>
        <w:jc w:val="left"/>
      </w:pPr>
      <w:r>
        <w:t xml:space="preserve">I also work closely with the people who deliver training. I plan facilitator engagements for our capacity-building workshops and mentoring sessions, review the quality of their output, and keep partners aligned by documenting decisions and next steps after every planning meeting. To measure performance, I designed and analysed a 27-question intake survey and applied established evaluation methods to assess outcomes against objectives. I would bring the same rigour to applying BOF's adjudication and assessment criteria consistently and to tracking performance metrics for funded businesses.</w:t>
      </w:r>
    </w:p>
    <w:p>
      <w:pPr>
        <w:spacing w:after="160" w:line="264"/>
        <w:jc w:val="left"/>
      </w:pPr>
      <w:r>
        <w:t xml:space="preserve">Accuracy and clear writing run through all of my work. At the Smithsonian National Museum of African Art, I followed federal-standard intake and documentation protocols. At the Met, I moved content through multi-stage approvals for a gallery that reopened on its publicly announced date in May 2025, and I wrote three essays published on the Heilbrunn Timeline of Art History. Today I turn delivery and budget data into dashboards, presentation materials, and outcome summaries that executives and external partners can act on.</w:t>
      </w:r>
    </w:p>
    <w:p>
      <w:pPr>
        <w:spacing w:after="160" w:line="264"/>
        <w:jc w:val="left"/>
      </w:pPr>
      <w:r>
        <w:t xml:space="preserve">Leading Black Youth in Business has shown me up close how gaps in access to mentors, networks, and early business knowledge shape who gets to start and scale a business. I want to help close those gaps at scale, with the care and accountability a community-led fund deserves.</w:t>
      </w:r>
    </w:p>
    <w:p>
      <w:pPr>
        <w:spacing w:after="160" w:line="264"/>
        <w:jc w:val="left"/>
      </w:pPr>
      <w:r>
        <w:t xml:space="preserve">Thank you for considering my application. I would welcome the opportunity to discuss how I can support you, the accounting team, and the entrepreneurs BOF serves.</w:t>
      </w:r>
    </w:p>
    <w:p>
      <w:pPr>
        <w:spacing w:after="360"/>
      </w:pPr>
      <w:r>
        <w:t xml:space="preserve">Sincerely,</w:t>
      </w:r>
    </w:p>
    <w:p>
      <w:pPr>
        <w:spacing w:after="0"/>
      </w:pPr>
      <w:r>
        <w:rPr>
          <w:b/>
          <w:bCs/>
        </w:rPr>
        <w:t xml:space="preserve">Adekunle Adeniji</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Cover Letter – Current Career Opportunities – Entrepreneur Program Coordinator</dc:title>
  <dc:creator>Adekunle Adeniji</dc:creator>
  <cp:lastModifiedBy>Un-named</cp:lastModifiedBy>
  <cp:revision>1</cp:revision>
  <dcterms:created xsi:type="dcterms:W3CDTF">2026-10-30T18:29:48.210Z</dcterms:created>
  <dcterms:modified xsi:type="dcterms:W3CDTF">2026-10-30T18:29:48.210Z</dcterms:modified>
</cp:coreProperties>
</file>

<file path=docProps/custom.xml><?xml version="1.0" encoding="utf-8"?>
<Properties xmlns="http://schemas.openxmlformats.org/officeDocument/2006/custom-properties" xmlns:vt="http://schemas.openxmlformats.org/officeDocument/2006/docPropsVTypes"/>
</file>