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pPr>
      <w:r>
        <w:rPr>
          <w:b/>
          <w:bCs/>
          <w:color w:val="17293D"/>
          <w:sz w:val="38"/>
          <w:szCs w:val="38"/>
        </w:rPr>
        <w:t xml:space="preserve">Adekunle Adeniji</w:t>
      </w:r>
    </w:p>
    <w:p>
      <w:pPr>
        <w:spacing w:after="20"/>
      </w:pPr>
      <w:r>
        <w:rPr>
          <w:b/>
          <w:bCs/>
          <w:color w:val="1F3B57"/>
          <w:sz w:val="24"/>
          <w:szCs w:val="24"/>
        </w:rPr>
        <w:t xml:space="preserve">Program Coordinator | Youth and Community Programs in the Arts</w:t>
      </w:r>
    </w:p>
    <w:p>
      <w:pPr>
        <w:spacing w:after="40"/>
      </w:pPr>
      <w:r>
        <w:rPr>
          <w:color w:val="333333"/>
          <w:sz w:val="20"/>
          <w:szCs w:val="20"/>
        </w:rPr>
        <w:t xml:space="preserve">Kingston, Ontario, Canada  |  +1 343-989-2373  |  teminicrownpro@gmail.com</w:t>
      </w:r>
    </w:p>
    <w:p>
      <w:pPr>
        <w:pStyle w:val="Heading1"/>
      </w:pPr>
      <w:r>
        <w:t xml:space="preserve">PROFESSIONAL SUMMARY</w:t>
      </w:r>
    </w:p>
    <w:p>
      <w:pPr>
        <w:spacing w:after="60"/>
      </w:pPr>
      <w:r>
        <w:t xml:space="preserve">Program and project coordinator with more than four years delivering public, community, and youth programs in arts and community settings, including the Metropolitan Museum of Art, the Denver Art Museum, and the Smithsonian. Currently leads the Black Youth in Business program in Kingston, planning and running workshops, mentoring sessions, and public events, and recruiting, scheduling, and supervising program assistants and volunteer mentors. Coordinates logistics, materials, budgets, and facilitators for on-site programs; partners with community advisors, facilitators, and museum education teams; and holds an MA in Art History from Queen's University.</w:t>
      </w:r>
    </w:p>
    <w:p>
      <w:pPr>
        <w:pStyle w:val="Heading1"/>
      </w:pPr>
      <w:r>
        <w:t xml:space="preserve">SKILLS</w:t>
      </w:r>
    </w:p>
    <w:p>
      <w:pPr>
        <w:spacing w:after="60"/>
      </w:pPr>
      <w:r>
        <w:t xml:space="preserve">Program Coordination, Youth and Community Programming, Onsite Program Logistics, Staff, Facilitator, and Volunteer Supervision, Workshop and Event Planning, Community Partnerships, Museum Education Collaboration, Scheduling and Calendars, Materials and Budget Management, Program Evaluation and Survey Design, Interpretive Content Development, Art Handling, Risk Management, Status Reporting</w:t>
      </w:r>
    </w:p>
    <w:p>
      <w:pPr>
        <w:pStyle w:val="Heading1"/>
      </w:pPr>
      <w:r>
        <w:t xml:space="preserve">CORE COMPETENCIES</w:t>
      </w:r>
    </w:p>
    <w:p>
      <w:pPr>
        <w:pStyle w:val="ListParagraph"/>
        <w:numPr>
          <w:ilvl w:val="0"/>
          <w:numId w:val="2"/>
        </w:numPr>
        <w:spacing w:after="0"/>
      </w:pPr>
      <w:r>
        <w:rPr>
          <w:b/>
          <w:bCs/>
        </w:rPr>
        <w:t xml:space="preserve">Program planning and logistics: </w:t>
      </w:r>
      <w:r>
        <w:t xml:space="preserve">building schedules and milestone plans, planning materials and facilitator engagements, and coordinating on-site delivery against fixed public dates</w:t>
      </w:r>
    </w:p>
    <w:p>
      <w:pPr>
        <w:pStyle w:val="ListParagraph"/>
        <w:numPr>
          <w:ilvl w:val="0"/>
          <w:numId w:val="2"/>
        </w:numPr>
        <w:spacing w:after="0"/>
      </w:pPr>
      <w:r>
        <w:rPr>
          <w:b/>
          <w:bCs/>
        </w:rPr>
        <w:t xml:space="preserve">Resource management: </w:t>
      </w:r>
      <w:r>
        <w:t xml:space="preserve">recruiting, scheduling, and supervising staff, facilitators, and volunteers, and developing team capability across concurrent programs</w:t>
      </w:r>
    </w:p>
    <w:p>
      <w:pPr>
        <w:pStyle w:val="ListParagraph"/>
        <w:numPr>
          <w:ilvl w:val="0"/>
          <w:numId w:val="2"/>
        </w:numPr>
        <w:spacing w:after="0"/>
      </w:pPr>
      <w:r>
        <w:rPr>
          <w:b/>
          <w:bCs/>
        </w:rPr>
        <w:t xml:space="preserve">Stakeholder management: </w:t>
      </w:r>
      <w:r>
        <w:t xml:space="preserve">building positive relationships with community partners, educators, and internal teams, and managing expectations under competing priorities</w:t>
      </w:r>
    </w:p>
    <w:p>
      <w:pPr>
        <w:pStyle w:val="ListParagraph"/>
        <w:numPr>
          <w:ilvl w:val="0"/>
          <w:numId w:val="2"/>
        </w:numPr>
        <w:spacing w:after="0"/>
      </w:pPr>
      <w:r>
        <w:rPr>
          <w:b/>
          <w:bCs/>
        </w:rPr>
        <w:t xml:space="preserve">Cost management: </w:t>
      </w:r>
      <w:r>
        <w:t xml:space="preserve">building and baselining program budgets, tracking spend on materials and facilitators, and analysing variance</w:t>
      </w:r>
    </w:p>
    <w:p>
      <w:pPr>
        <w:pStyle w:val="ListParagraph"/>
        <w:numPr>
          <w:ilvl w:val="0"/>
          <w:numId w:val="2"/>
        </w:numPr>
        <w:spacing w:after="0"/>
      </w:pPr>
      <w:r>
        <w:rPr>
          <w:b/>
          <w:bCs/>
        </w:rPr>
        <w:t xml:space="preserve">Risk management: </w:t>
      </w:r>
      <w:r>
        <w:t xml:space="preserve">identifying risks and gaps early, planning contingency responses, and escalating issues for timely resolution</w:t>
      </w:r>
    </w:p>
    <w:p>
      <w:pPr>
        <w:pStyle w:val="Heading1"/>
      </w:pPr>
      <w:r>
        <w:t xml:space="preserve">WORK EXPERIENCE</w:t>
      </w:r>
    </w:p>
    <w:p>
      <w:pPr>
        <w:keepNext/>
        <w:spacing w:after="0" w:before="60"/>
      </w:pPr>
      <w:r>
        <w:rPr>
          <w:b/>
          <w:bCs/>
          <w:sz w:val="22"/>
          <w:szCs w:val="22"/>
        </w:rPr>
        <w:t xml:space="preserve">Project Manager and Program Lead</w:t>
      </w:r>
    </w:p>
    <w:p>
      <w:pPr>
        <w:keepNext/>
        <w:spacing w:after="20"/>
      </w:pPr>
      <w:r>
        <w:rPr>
          <w:i/>
          <w:iCs/>
        </w:rPr>
        <w:t xml:space="preserve">Emole Futures Initiative Inc., Kingston, Ontario</w:t>
      </w:r>
      <w:r>
        <w:t xml:space="preserve">  |  2025 - Present</w:t>
      </w:r>
    </w:p>
    <w:p>
      <w:pPr>
        <w:pStyle w:val="ListParagraph"/>
        <w:numPr>
          <w:ilvl w:val="0"/>
          <w:numId w:val="2"/>
        </w:numPr>
        <w:spacing w:after="0"/>
      </w:pPr>
      <w:r>
        <w:t xml:space="preserve">Plan and deliver workshops, mentoring sessions, and public events for the Black Youth in Business program, from concept and calendar through on-site delivery and wrap-up.</w:t>
      </w:r>
    </w:p>
    <w:p>
      <w:pPr>
        <w:pStyle w:val="ListParagraph"/>
        <w:numPr>
          <w:ilvl w:val="0"/>
          <w:numId w:val="2"/>
        </w:numPr>
        <w:spacing w:after="0"/>
      </w:pPr>
      <w:r>
        <w:t xml:space="preserve">Recruit, schedule, and supervise program assistants and volunteer mentors, and route activities to the right facilitators so each session runs smoothly.</w:t>
      </w:r>
    </w:p>
    <w:p>
      <w:pPr>
        <w:pStyle w:val="ListParagraph"/>
        <w:numPr>
          <w:ilvl w:val="0"/>
          <w:numId w:val="2"/>
        </w:numPr>
        <w:spacing w:after="0"/>
      </w:pPr>
      <w:r>
        <w:t xml:space="preserve">Plan materials, facilitator engagements, and event expenses across four concurrent workstreams against a baselined budget, tracking spend and analysing variance.</w:t>
      </w:r>
    </w:p>
    <w:p>
      <w:pPr>
        <w:pStyle w:val="ListParagraph"/>
        <w:numPr>
          <w:ilvl w:val="0"/>
          <w:numId w:val="2"/>
        </w:numPr>
        <w:spacing w:after="0"/>
      </w:pPr>
      <w:r>
        <w:t xml:space="preserve">Identify stakeholders across schools, mentors, and community organizations, and document decisions and next steps from planning meetings to keep partners aligned.</w:t>
      </w:r>
    </w:p>
    <w:p>
      <w:pPr>
        <w:pStyle w:val="ListParagraph"/>
        <w:numPr>
          <w:ilvl w:val="0"/>
          <w:numId w:val="2"/>
        </w:numPr>
        <w:spacing w:after="0"/>
      </w:pPr>
      <w:r>
        <w:t xml:space="preserve">Designed and analysed a 27-question community intake survey and applied evaluation methods to measure outcomes and refine the next program cycle.</w:t>
      </w:r>
    </w:p>
    <w:p>
      <w:pPr>
        <w:keepNext/>
        <w:spacing w:after="0" w:before="60"/>
      </w:pPr>
      <w:r>
        <w:rPr>
          <w:b/>
          <w:bCs/>
          <w:sz w:val="22"/>
          <w:szCs w:val="22"/>
        </w:rPr>
        <w:t xml:space="preserve">Project Coordinator, Arts of Africa (Curatorial Residency)</w:t>
      </w:r>
    </w:p>
    <w:p>
      <w:pPr>
        <w:keepNext/>
        <w:spacing w:after="20"/>
      </w:pPr>
      <w:r>
        <w:rPr>
          <w:i/>
          <w:iCs/>
        </w:rPr>
        <w:t xml:space="preserve">The Metropolitan Museum of Art, New York, NY</w:t>
      </w:r>
      <w:r>
        <w:t xml:space="preserve">  |  January 2025 - July 2025</w:t>
      </w:r>
    </w:p>
    <w:p>
      <w:pPr>
        <w:pStyle w:val="ListParagraph"/>
        <w:numPr>
          <w:ilvl w:val="0"/>
          <w:numId w:val="2"/>
        </w:numPr>
        <w:spacing w:after="0"/>
      </w:pPr>
      <w:r>
        <w:t xml:space="preserve">Coordinated collections and interpretation planning as the Samuel and Gabrielle Lurie Fund resident within the multimillion-dollar reinstallation of the Michael C. Rockefeller Wing, delivered against a fixed, publicly announced opening date.</w:t>
      </w:r>
    </w:p>
    <w:p>
      <w:pPr>
        <w:pStyle w:val="ListParagraph"/>
        <w:numPr>
          <w:ilvl w:val="0"/>
          <w:numId w:val="2"/>
        </w:numPr>
        <w:spacing w:after="0"/>
      </w:pPr>
      <w:r>
        <w:t xml:space="preserve">Aligned curatorial, conservation, registration, education, and design teams on interpretation deliverables, consulting the appropriate specialists for input and approvals.</w:t>
      </w:r>
    </w:p>
    <w:p>
      <w:pPr>
        <w:pStyle w:val="ListParagraph"/>
        <w:numPr>
          <w:ilvl w:val="0"/>
          <w:numId w:val="2"/>
        </w:numPr>
        <w:spacing w:after="0"/>
      </w:pPr>
      <w:r>
        <w:t xml:space="preserve">Researched and wrote gallery interpretation and three published essays for the Heilbrunn Timeline of Art History, translating complex material into clear, accessible content for varied audiences.</w:t>
      </w:r>
    </w:p>
    <w:p>
      <w:pPr>
        <w:pStyle w:val="ListParagraph"/>
        <w:numPr>
          <w:ilvl w:val="0"/>
          <w:numId w:val="2"/>
        </w:numPr>
        <w:spacing w:after="0"/>
      </w:pPr>
      <w:r>
        <w:t xml:space="preserve">Delivered presentations to staff and stakeholders; the wing reopened to the public on schedule in May 2025.</w:t>
      </w:r>
    </w:p>
    <w:p>
      <w:pPr>
        <w:keepNext/>
        <w:spacing w:after="0" w:before="60"/>
      </w:pPr>
      <w:r>
        <w:rPr>
          <w:b/>
          <w:bCs/>
          <w:sz w:val="22"/>
          <w:szCs w:val="22"/>
        </w:rPr>
        <w:t xml:space="preserve">Exhibition Project Coordinator and Curatorial Fellow</w:t>
      </w:r>
    </w:p>
    <w:p>
      <w:pPr>
        <w:keepNext/>
        <w:spacing w:after="20"/>
      </w:pPr>
      <w:r>
        <w:rPr>
          <w:i/>
          <w:iCs/>
        </w:rPr>
        <w:t xml:space="preserve">Denver Art Museum, Denver, CO</w:t>
      </w:r>
      <w:r>
        <w:t xml:space="preserve">  |  January 2022 - May 2023</w:t>
      </w:r>
    </w:p>
    <w:p>
      <w:pPr>
        <w:pStyle w:val="ListParagraph"/>
        <w:numPr>
          <w:ilvl w:val="0"/>
          <w:numId w:val="2"/>
        </w:numPr>
        <w:spacing w:after="0"/>
      </w:pPr>
      <w:r>
        <w:t xml:space="preserve">Collaborated with community advisors to shape exhibitions and public programming, incorporating stakeholder feedback into scope and content decisions.</w:t>
      </w:r>
    </w:p>
    <w:p>
      <w:pPr>
        <w:pStyle w:val="ListParagraph"/>
        <w:numPr>
          <w:ilvl w:val="0"/>
          <w:numId w:val="2"/>
        </w:numPr>
        <w:spacing w:after="0"/>
      </w:pPr>
      <w:r>
        <w:t xml:space="preserve">Coordinated day-to-day work across curatorial, education, design, and registration partners, communicating changes as scope and schedules shifted.</w:t>
      </w:r>
    </w:p>
    <w:p>
      <w:pPr>
        <w:pStyle w:val="ListParagraph"/>
        <w:numPr>
          <w:ilvl w:val="0"/>
          <w:numId w:val="2"/>
        </w:numPr>
        <w:spacing w:after="0"/>
      </w:pPr>
      <w:r>
        <w:t xml:space="preserve">Coordinated deliverables and budgets across concurrent projects with fixed opening dates.</w:t>
      </w:r>
    </w:p>
    <w:p>
      <w:pPr>
        <w:pStyle w:val="ListParagraph"/>
        <w:numPr>
          <w:ilvl w:val="0"/>
          <w:numId w:val="2"/>
        </w:numPr>
        <w:spacing w:after="0"/>
      </w:pPr>
      <w:r>
        <w:t xml:space="preserve">Handled and installed sculpture, textiles, and works on paper to professional museum standards.</w:t>
      </w:r>
    </w:p>
    <w:p>
      <w:pPr>
        <w:keepNext/>
        <w:spacing w:after="0" w:before="60"/>
      </w:pPr>
      <w:r>
        <w:rPr>
          <w:b/>
          <w:bCs/>
          <w:sz w:val="22"/>
          <w:szCs w:val="22"/>
        </w:rPr>
        <w:t xml:space="preserve">Project and Curatorial Intern</w:t>
      </w:r>
    </w:p>
    <w:p>
      <w:pPr>
        <w:keepNext/>
        <w:spacing w:after="20"/>
      </w:pPr>
      <w:r>
        <w:rPr>
          <w:i/>
          <w:iCs/>
        </w:rPr>
        <w:t xml:space="preserve">Smithsonian National Museum of African Art, Washington, DC</w:t>
      </w:r>
      <w:r>
        <w:t xml:space="preserve">  |  July 2021 - November 2021</w:t>
      </w:r>
    </w:p>
    <w:p>
      <w:pPr>
        <w:pStyle w:val="ListParagraph"/>
        <w:numPr>
          <w:ilvl w:val="0"/>
          <w:numId w:val="2"/>
        </w:numPr>
        <w:spacing w:after="0"/>
      </w:pPr>
      <w:r>
        <w:t xml:space="preserve">Supported exhibition planning and public engagement across curatorial, conservation, and registration teams, applying federal-standard intake, documentation, and object-handling protocols.</w:t>
      </w:r>
    </w:p>
    <w:p>
      <w:pPr>
        <w:pStyle w:val="Heading1"/>
      </w:pPr>
      <w:r>
        <w:t xml:space="preserve">EDUCATION</w:t>
      </w:r>
    </w:p>
    <w:p>
      <w:pPr>
        <w:keepNext/>
        <w:spacing w:after="0" w:before="40"/>
      </w:pPr>
      <w:r>
        <w:rPr>
          <w:b/>
          <w:bCs/>
        </w:rPr>
        <w:t xml:space="preserve">Master of Digital Product Management</w:t>
      </w:r>
    </w:p>
    <w:p>
      <w:pPr>
        <w:spacing w:after="20"/>
      </w:pPr>
      <w:r>
        <w:rPr>
          <w:i/>
          <w:iCs/>
        </w:rPr>
        <w:t xml:space="preserve">Smith School of Business, Queen's University, Kingston, Ontario</w:t>
      </w:r>
      <w:r>
        <w:t xml:space="preserve">  |  Expected 2027</w:t>
      </w:r>
    </w:p>
    <w:p>
      <w:pPr>
        <w:keepNext/>
        <w:spacing w:after="0" w:before="40"/>
      </w:pPr>
      <w:r>
        <w:rPr>
          <w:b/>
          <w:bCs/>
        </w:rPr>
        <w:t xml:space="preserve">Graduate Certificate, Project Management (Co-op)</w:t>
      </w:r>
    </w:p>
    <w:p>
      <w:pPr>
        <w:spacing w:after="20"/>
      </w:pPr>
      <w:r>
        <w:rPr>
          <w:i/>
          <w:iCs/>
        </w:rPr>
        <w:t xml:space="preserve">Sheridan College, Ontario</w:t>
      </w:r>
      <w:r>
        <w:t xml:space="preserve">  |  2026</w:t>
      </w:r>
    </w:p>
    <w:p>
      <w:pPr>
        <w:keepNext/>
        <w:spacing w:after="0" w:before="40"/>
      </w:pPr>
      <w:r>
        <w:rPr>
          <w:b/>
          <w:bCs/>
        </w:rPr>
        <w:t xml:space="preserve">Master of Arts, Art History</w:t>
      </w:r>
    </w:p>
    <w:p>
      <w:pPr>
        <w:spacing w:after="20"/>
      </w:pPr>
      <w:r>
        <w:rPr>
          <w:i/>
          <w:iCs/>
        </w:rPr>
        <w:t xml:space="preserve">Queen's University, Kingston, Ontario</w:t>
      </w:r>
      <w:r>
        <w:t xml:space="preserve">  |  2025</w:t>
      </w:r>
    </w:p>
    <w:p>
      <w:pPr>
        <w:pStyle w:val="Heading1"/>
      </w:pPr>
      <w:r>
        <w:t xml:space="preserve">CERTIFICATIONS</w:t>
      </w:r>
    </w:p>
    <w:p>
      <w:pPr>
        <w:pStyle w:val="ListParagraph"/>
        <w:numPr>
          <w:ilvl w:val="0"/>
          <w:numId w:val="2"/>
        </w:numPr>
        <w:spacing w:after="0"/>
      </w:pPr>
      <w:r>
        <w:rPr>
          <w:b/>
          <w:bCs/>
        </w:rPr>
        <w:t xml:space="preserve">Google Project Management Certificate</w:t>
      </w:r>
      <w:r>
        <w:t xml:space="preserve"> - Scope, schedules, risk, Agile, and stakeholder management</w:t>
      </w:r>
    </w:p>
    <w:p>
      <w:pPr>
        <w:pStyle w:val="ListParagraph"/>
        <w:numPr>
          <w:ilvl w:val="0"/>
          <w:numId w:val="2"/>
        </w:numPr>
        <w:spacing w:after="0"/>
      </w:pPr>
      <w:r>
        <w:rPr>
          <w:b/>
          <w:bCs/>
        </w:rPr>
        <w:t xml:space="preserve">Google Agile Project Management</w:t>
      </w:r>
      <w:r>
        <w:t xml:space="preserve"> - Sprint frameworks, Scrum events, and Agile delivery</w:t>
      </w:r>
    </w:p>
    <w:p>
      <w:pPr>
        <w:pStyle w:val="ListParagraph"/>
        <w:numPr>
          <w:ilvl w:val="0"/>
          <w:numId w:val="2"/>
        </w:numPr>
        <w:spacing w:after="0"/>
      </w:pPr>
      <w:r>
        <w:rPr>
          <w:b/>
          <w:bCs/>
        </w:rPr>
        <w:t xml:space="preserve">IBM, Agile Development and Scrum</w:t>
      </w:r>
      <w:r>
        <w:t xml:space="preserve"> - User stories, backlog refinement, and sprint execution</w:t>
      </w:r>
    </w:p>
    <w:p>
      <w:pPr>
        <w:pStyle w:val="ListParagraph"/>
        <w:numPr>
          <w:ilvl w:val="0"/>
          <w:numId w:val="2"/>
        </w:numPr>
        <w:spacing w:after="0"/>
      </w:pPr>
      <w:r>
        <w:rPr>
          <w:b/>
          <w:bCs/>
        </w:rPr>
        <w:t xml:space="preserve">SkillUp, Introduction to the Scrum Master Profession</w:t>
      </w:r>
      <w:r>
        <w:t xml:space="preserve"> - Scrum roles, ceremonies, and servant leadership</w:t>
      </w:r>
    </w:p>
    <w:p>
      <w:pPr>
        <w:pStyle w:val="ListParagraph"/>
        <w:numPr>
          <w:ilvl w:val="0"/>
          <w:numId w:val="2"/>
        </w:numPr>
        <w:spacing w:after="0"/>
      </w:pPr>
      <w:r>
        <w:rPr>
          <w:b/>
          <w:bCs/>
        </w:rPr>
        <w:t xml:space="preserve">IBM, Generative AI for Product Managers</w:t>
      </w:r>
      <w:r>
        <w:t xml:space="preserve"> - AI-augmented product strategy and workflows</w:t>
      </w:r>
    </w:p>
    <w:p>
      <w:pPr>
        <w:pStyle w:val="ListParagraph"/>
        <w:numPr>
          <w:ilvl w:val="0"/>
          <w:numId w:val="2"/>
        </w:numPr>
        <w:spacing w:after="0"/>
      </w:pPr>
      <w:r>
        <w:rPr>
          <w:b/>
          <w:bCs/>
        </w:rPr>
        <w:t xml:space="preserve">IBM, Product Management: An Introduction</w:t>
      </w:r>
      <w:r>
        <w:t xml:space="preserve"> - Product lifecycle, discovery, and roadmapping</w:t>
      </w:r>
    </w:p>
    <w:p>
      <w:pPr>
        <w:pStyle w:val="ListParagraph"/>
        <w:numPr>
          <w:ilvl w:val="0"/>
          <w:numId w:val="2"/>
        </w:numPr>
        <w:spacing w:after="0"/>
      </w:pPr>
      <w:r>
        <w:rPr>
          <w:b/>
          <w:bCs/>
        </w:rPr>
        <w:t xml:space="preserve">LinkedIn Learning, 2026:</w:t>
      </w:r>
      <w:r>
        <w:t xml:space="preserve"> PM Foundations: Requirements, Schedules, and Stakeholders; Preventing Scope Creep; Requirements Elicitation; Learning Gantt Charts; Project Management Simplified</w:t>
      </w:r>
    </w:p>
    <w:sectPr>
      <w:pgSz w:w="12240" w:h="15840"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0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pPr>
        <w:spacing w:line="228"/>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pBdr>
        <w:bottom w:val="single" w:color="1F3B57" w:sz="6" w:space="2"/>
      </w:pBdr>
      <w:spacing w:after="30" w:before="90"/>
      <w:outlineLvl w:val="0"/>
    </w:pPr>
    <w:rPr>
      <w:rFonts w:ascii="Calibri" w:cs="Calibri" w:eastAsia="Calibri" w:hAnsi="Calibri"/>
      <w:b/>
      <w:bCs/>
      <w:color w:val="1F3B57"/>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Adekunle Adeniji - Resume - Program Coordinator, Family and Community Programs</dc:title>
  <dc:subject>Program Coordinator | Youth and Community Programs in the Arts</dc:subject>
  <dc:creator>Adekunle Adeniji</dc:creator>
  <cp:keywords>Program Coordination, Youth and Community Programming, Onsite Program Logistics, Staff, Facilitator, and Volunteer Supervision, Workshop and Event Planning, Community Partnerships, Museum Education Collaboration, Scheduling and Calendars, Materials and Budget Management, Program Evaluation and Survey Design, Interpretive Content Development, Art Handling, Risk Management, Status Reporting</cp:keywords>
  <cp:lastModifiedBy>Un-named</cp:lastModifiedBy>
  <cp:revision>1</cp:revision>
  <dcterms:created xsi:type="dcterms:W3CDTF">2026-10-30T18:39:49.118Z</dcterms:created>
  <dcterms:modified xsi:type="dcterms:W3CDTF">2026-10-30T18:39:49.118Z</dcterms:modified>
</cp:coreProperties>
</file>

<file path=docProps/custom.xml><?xml version="1.0" encoding="utf-8"?>
<Properties xmlns="http://schemas.openxmlformats.org/officeDocument/2006/custom-properties" xmlns:vt="http://schemas.openxmlformats.org/officeDocument/2006/docPropsVTypes"/>
</file>