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44546A"/>
          <w:sz w:val="20"/>
          <w:szCs w:val="20"/>
        </w:rPr>
        <w:t xml:space="preserve">MDPM 883 · DESIGNING THE DIGITAL PRODUCT</w:t>
      </w:r>
    </w:p>
    <w:p>
      <w:pPr>
        <w:spacing w:after="0" w:before="300"/>
        <w:jc w:val="center"/>
      </w:pPr>
      <w:r>
        <w:rPr>
          <w:rFonts w:ascii="Calibri" w:cs="Calibri" w:eastAsia="Calibri" w:hAnsi="Calibri"/>
          <w:b/>
          <w:bCs/>
          <w:color w:val="1F3864"/>
          <w:sz w:val="56"/>
          <w:szCs w:val="56"/>
        </w:rPr>
        <w:t xml:space="preserve">PRISM Furniture Request</w:t>
      </w:r>
    </w:p>
    <w:p>
      <w:pPr>
        <w:spacing w:after="420" w:before="120"/>
        <w:jc w:val="center"/>
      </w:pPr>
      <w:r>
        <w:rPr>
          <w:rFonts w:ascii="Calibri" w:cs="Calibri" w:eastAsia="Calibri" w:hAnsi="Calibri"/>
          <w:color w:val="44546A"/>
          <w:sz w:val="30"/>
          <w:szCs w:val="30"/>
        </w:rPr>
        <w:t xml:space="preserve">Requirements, Task Model, Scenarios, Data Dictionary and Users</w:t>
      </w:r>
    </w:p>
    <w:p>
      <w:pPr>
        <w:spacing w:after="700" w:before="0"/>
        <w:jc w:val="center"/>
      </w:pPr>
      <w:r>
        <w:rPr>
          <w:rFonts w:ascii="Calibri" w:cs="Calibri" w:eastAsia="Calibri" w:hAnsi="Calibri"/>
          <w:i/>
          <w:iCs/>
          <w:color w:val="44546A"/>
          <w:sz w:val="22"/>
          <w:szCs w:val="22"/>
        </w:rPr>
        <w:t xml:space="preserve">Government of Alberta · Ministry of Infrastructure</w:t>
      </w:r>
    </w:p>
    <w:tbl>
      <w:tblPr>
        <w:tblW w:type="dxa" w:w="7000"/>
        <w:tblBorders>
          <w:top w:val="single" w:color="C6D0E0" w:sz="4"/>
          <w:left w:val="single" w:color="C6D0E0" w:sz="4"/>
          <w:bottom w:val="single" w:color="C6D0E0" w:sz="4"/>
          <w:right w:val="single" w:color="C6D0E0" w:sz="4"/>
          <w:insideH w:val="single" w:color="C6D0E0" w:sz="2"/>
          <w:insideV w:val="single" w:color="C6D0E0" w:sz="2"/>
        </w:tblBorders>
      </w:tblPr>
      <w:tblGrid>
        <w:gridCol w:w="2600"/>
        <w:gridCol w:w="4400"/>
      </w:tblGrid>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Course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MDPM 883 – Designing the Digital Product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Deliverable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Milestone 2 – Requirements Documents</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Product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Companion document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 – Task Descriptions</w:t>
            </w:r>
          </w:p>
        </w:tc>
      </w:tr>
    </w:tbl>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Contents</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1.   Introduction</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2.   Problem Statement</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3.   Requirements Document</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3.1   Purpose of the Product</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3.2   Stakeholders and User Groups</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3.3   Mandated Constraints</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3.4   Scope of the Product and the System Boundary</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3.5   Functional Requirements</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3.6   Non-Functional Requirements</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4.   Task Model</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4.1   Informal Task Model</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4.2   Hierarchical Task Model: the Requester Goal</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4.3   Hierarchical Task Model: the Service Staff Goal</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      4.4   The Task Model and the Product Boundary</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5.   Scenarios</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6.   Data Dictionary</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7.   User Characterization</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8.   Personas</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9.   Consistency and Traceability</w:t>
      </w:r>
    </w:p>
    <w:p>
      <w:pPr>
        <w:keepNext w:val="false"/>
        <w:spacing w:after="70" w:before="0" w:line="276"/>
        <w:jc w:val="left"/>
      </w:pPr>
      <w:r>
        <w:rPr>
          <w:rFonts w:ascii="Calibri" w:cs="Calibri" w:eastAsia="Calibri" w:hAnsi="Calibri"/>
          <w:b w:val="false"/>
          <w:bCs w:val="false"/>
          <w:i w:val="false"/>
          <w:iCs w:val="false"/>
          <w:color w:val="000000"/>
          <w:sz w:val="22"/>
          <w:szCs w:val="22"/>
        </w:rPr>
        <w:t xml:space="preserve">10. Open Issues and Assumptions</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1.   Introduction</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Milestone 1 established what is wrong with the way Government of Alberta furniture work is requested and tracked. This document turns that understanding into something a designer can build from: what the product must do, what qualities it must have, what its users are trying to achieve, how it will be used, what data sits underneath it, and who the users are.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five artifacts are presented together because they were developed together. A scenario exposed a requirement we had missed. A requirement forced a task to be decomposed more carefully. A task revealed a piece of data with no home. Where one artifact changed, the others were revised to match, and section 9 records the threads that run through all of them.</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Throughout, "the product", "the service" and "PRISM Furniture Request" mean the same thing: the Furniture Request capability delivered inside the wider PRISM platform. A CMAC is a Client Ministry Accommodation Contact, the authorized requester who represents an office or business area. Infrastructure staff are the Government of Alberta service staff who receive, coordinate and fulfil those requests.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Business Requirements section of the course template is reserved for MDPM 881 and has been left out, as instructed.</w:t>
      </w:r>
    </w:p>
    <w:p>
      <w:pPr>
        <w:pStyle w:val="Heading1"/>
        <w:pBdr>
          <w:bottom w:val="single" w:color="C6D0E0" w:sz="8" w:space="6"/>
        </w:pBdr>
        <w:spacing w:after="160" w:before="360"/>
      </w:pPr>
      <w:r>
        <w:rPr>
          <w:rFonts w:ascii="Calibri" w:cs="Calibri" w:eastAsia="Calibri" w:hAnsi="Calibri"/>
          <w:b/>
          <w:bCs/>
          <w:color w:val="1F3864"/>
          <w:sz w:val="30"/>
          <w:szCs w:val="30"/>
        </w:rPr>
        <w:t xml:space="preserve">2.   Problem Statement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Government of Alberta Client Ministry Accommodation Contacts, who typically represent an office, submit Furniture Requests to Infrastructure for needs such as new furniture, moves or reconfiguration. The current process uses WORTS mainly for tracking and reporting, while much of the work and the communication happens elsewhere. This leaves information fragmented, contributes to duplicate and incomplete requests, and makes status, ownership and next steps difficult to follow. CMACs need a consistent and effective way to submit and follow requests, while Infrastructure staff need connected information to manage work across multiple groups and handoffs.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Two consequences drive everything that follows. First, the record of a request is scattered across a work-order system, email, Teams, spreadsheets and paper, so nowhere can answer the question "what is happening with my request?". Second, the effort of holding the process together falls on people rather than on the system: requesters remember what they asked for, coordinators remember who is doing what, and both chase each other when something stalls. The product is aimed less at replacing the transaction than at making the request itself a coherent object that can be followed.</w:t>
      </w:r>
    </w:p>
    <w:p>
      <w:pPr>
        <w:pStyle w:val="Heading1"/>
        <w:pBdr>
          <w:bottom w:val="single" w:color="C6D0E0" w:sz="8" w:space="6"/>
        </w:pBdr>
        <w:spacing w:after="160" w:before="360"/>
      </w:pPr>
      <w:r>
        <w:rPr>
          <w:rFonts w:ascii="Calibri" w:cs="Calibri" w:eastAsia="Calibri" w:hAnsi="Calibri"/>
          <w:b/>
          <w:bCs/>
          <w:color w:val="1F3864"/>
          <w:sz w:val="30"/>
          <w:szCs w:val="30"/>
        </w:rPr>
        <w:t xml:space="preserve">3.   Requirements Document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requirements follow the simplified Volere structure used in the course: drivers and constraints, the scope of the product, functional requirements, then non-functional requirements under the Volere headings. Each states a function or a property of the product rather than an interface design, and each is written so that it can be judged as met or not met.</w:t>
      </w:r>
    </w:p>
    <w:p>
      <w:pPr>
        <w:pStyle w:val="Heading2"/>
        <w:keepNext/>
        <w:spacing w:after="120" w:before="260"/>
      </w:pPr>
      <w:r>
        <w:rPr>
          <w:rFonts w:ascii="Calibri" w:cs="Calibri" w:eastAsia="Calibri" w:hAnsi="Calibri"/>
          <w:b/>
          <w:bCs/>
          <w:color w:val="44546A"/>
          <w:sz w:val="25"/>
          <w:szCs w:val="25"/>
        </w:rPr>
        <w:t xml:space="preserve">3.1   Purpose of the Product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product supports a more consistent and reliable Furniture Request process. It helps CMACs submit and follow requests, and it helps Infrastructure staff manage request information across the several groups and handoffs involved in fulfilling them. Its value is measured by whether a request can be prepared correctly the first time, followed without chasing, and understood later by someone who was not involved in it.</w:t>
      </w:r>
    </w:p>
    <w:p>
      <w:pPr>
        <w:pStyle w:val="Heading2"/>
        <w:keepNext/>
        <w:spacing w:after="120" w:before="260"/>
      </w:pPr>
      <w:r>
        <w:rPr>
          <w:rFonts w:ascii="Calibri" w:cs="Calibri" w:eastAsia="Calibri" w:hAnsi="Calibri"/>
          <w:b/>
          <w:bCs/>
          <w:color w:val="44546A"/>
          <w:sz w:val="25"/>
          <w:szCs w:val="25"/>
        </w:rPr>
        <w:t xml:space="preserve">3.2   Stakeholders and User Groups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Client Ministry Accommodation Contacts and other authorized requesters are the primary stakeholders. They represent requesting ministries and business areas and are the people who prepare, submit and follow Furniture Requests. Infrastructure staff and the service groups who process and fulfil requests are the second group. Managers and approvers are stakeholders wherever an approval forms part of a request, and the PRISM product and service team owns and operates the platform. External suppliers, movers and installers are affected by the product but do not transact in it; their progress is reflected in the request rather than entered by them.</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Within that population the design serves three distinct user groups, and the personas in section 8 are drawn from them:</w:t>
      </w:r>
    </w:p>
    <w:p>
      <w:pPr>
        <w:pStyle w:val="ListParagraph"/>
        <w:numPr>
          <w:ilvl w:val="0"/>
          <w:numId w:val="2"/>
        </w:numPr>
        <w:spacing w:after="80" w:line="276"/>
      </w:pPr>
      <w:r>
        <w:rPr>
          <w:rFonts w:ascii="Calibri" w:cs="Calibri" w:eastAsia="Calibri" w:hAnsi="Calibri"/>
          <w:sz w:val="22"/>
          <w:szCs w:val="22"/>
        </w:rPr>
        <w:t xml:space="preserve">Occasional and infrequent requesters, including regional CMACs, who use the process a few times a year and have to reconstruct it each time.</w:t>
      </w:r>
    </w:p>
    <w:p>
      <w:pPr>
        <w:pStyle w:val="ListParagraph"/>
        <w:numPr>
          <w:ilvl w:val="0"/>
          <w:numId w:val="2"/>
        </w:numPr>
        <w:spacing w:after="80" w:line="276"/>
      </w:pPr>
      <w:r>
        <w:rPr>
          <w:rFonts w:ascii="Calibri" w:cs="Calibri" w:eastAsia="Calibri" w:hAnsi="Calibri"/>
          <w:sz w:val="22"/>
          <w:szCs w:val="22"/>
        </w:rPr>
        <w:t xml:space="preserve">Experienced and high-volume requesters, including CMACs who manage a portfolio of active requests for a business area.</w:t>
      </w:r>
    </w:p>
    <w:p>
      <w:pPr>
        <w:pStyle w:val="ListParagraph"/>
        <w:numPr>
          <w:ilvl w:val="0"/>
          <w:numId w:val="2"/>
        </w:numPr>
        <w:spacing w:after="80" w:line="276"/>
      </w:pPr>
      <w:r>
        <w:rPr>
          <w:rFonts w:ascii="Calibri" w:cs="Calibri" w:eastAsia="Calibri" w:hAnsi="Calibri"/>
          <w:sz w:val="22"/>
          <w:szCs w:val="22"/>
        </w:rPr>
        <w:t xml:space="preserve">Infrastructure service staff, who receive requests, coordinate the work across service groups and record its progress.</w:t>
      </w:r>
    </w:p>
    <w:p>
      <w:pPr>
        <w:pStyle w:val="Heading2"/>
        <w:keepNext/>
        <w:spacing w:after="120" w:before="260"/>
      </w:pPr>
      <w:r>
        <w:rPr>
          <w:rFonts w:ascii="Calibri" w:cs="Calibri" w:eastAsia="Calibri" w:hAnsi="Calibri"/>
          <w:b/>
          <w:bCs/>
          <w:color w:val="44546A"/>
          <w:sz w:val="25"/>
          <w:szCs w:val="25"/>
        </w:rPr>
        <w:t xml:space="preserve">3.3   Mandated Constraints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Four constraints were fixed before design began. Product scope is limited to the Furniture Request service rather than the whole of Infrastructure service delivery. The solution must work within a process involving multiple Infrastructure groups and handoffs, so it cannot assume a single owner from intake to completion. The product must fit within the broader PRISM Core system rather than operate as a standalone service, which means shared data such as buildings, people and organizational identity is inherited rather than re-created. Existing Government of Alberta roles, approvals and access rules must be respected, so authorization is a property of the request rather than a convenience setting in the interface.</w:t>
      </w:r>
    </w:p>
    <w:p>
      <w:pPr>
        <w:pStyle w:val="Heading2"/>
        <w:keepNext/>
        <w:spacing w:after="120" w:before="260"/>
      </w:pPr>
      <w:r>
        <w:rPr>
          <w:rFonts w:ascii="Calibri" w:cs="Calibri" w:eastAsia="Calibri" w:hAnsi="Calibri"/>
          <w:b/>
          <w:bCs/>
          <w:color w:val="44546A"/>
          <w:sz w:val="25"/>
          <w:szCs w:val="25"/>
        </w:rPr>
        <w:t xml:space="preserve">3.4   Scope of the Product and the System Boundary</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product covers the Furniture Request service and supports authorized requesters from preparing and submitting a request, through follow-up, to closure. Within that span it keeps the key information and status for a request connected, so that requesters and authorized Infrastructure staff can follow the same request throughout its lifecycle instead of reconstructing it from separate messages.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Procurement, warehouse activities, installation and delivery sit outside the boundary. The product may track the status of those activities where they form part of fulfilling a request, but it does not perform or manage them, and the suppliers and installers who carry them out are not expected to work inside it. The same principle applies to the platform: identity, building and facility data are mastered in PRISM Core and consumed by this service, not maintained by it. The boundary is drawn around the request as a record and a conversation, not around the physical furniture work.</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3580"/>
        <w:gridCol w:w="3580"/>
      </w:tblGrid>
      <w:tr>
        <w:trPr>
          <w:tblHeader/>
        </w:trPr>
        <w:tc>
          <w:tcPr>
            <w:tcW w:type="dxa" w:w="22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Area</w:t>
            </w:r>
          </w:p>
        </w:tc>
        <w:tc>
          <w:tcPr>
            <w:tcW w:type="dxa" w:w="358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Inside the product</w:t>
            </w:r>
          </w:p>
        </w:tc>
        <w:tc>
          <w:tcPr>
            <w:tcW w:type="dxa" w:w="358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Outside the product</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 lifecycle</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Preparation, submission, follow-up and closure of a Furniture Request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physical furniture work itself</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Fulfilment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Recording and displaying fulfilment progress and stages</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Performing procurement, warehousing, delivery or installation</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Reference data</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Using building, facility, location and person data from PRISM Core</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Mastering or maintaining that data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Procurement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Holding the purchase order reference against the request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Raising and managing the purchase order</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Communication</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Material request communication and updates tied to the request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General ministry email and chat</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External parties</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Visibility of supplier and installer progress</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Supplier and installer transactions in the system</w:t>
            </w:r>
          </w:p>
        </w:tc>
      </w:tr>
    </w:tbl>
    <w:p>
      <w:pPr>
        <w:pStyle w:val="Heading2"/>
        <w:keepNext/>
        <w:spacing w:after="120" w:before="260"/>
      </w:pPr>
      <w:r>
        <w:rPr>
          <w:rFonts w:ascii="Calibri" w:cs="Calibri" w:eastAsia="Calibri" w:hAnsi="Calibri"/>
          <w:b/>
          <w:bCs/>
          <w:color w:val="44546A"/>
          <w:sz w:val="25"/>
          <w:szCs w:val="25"/>
        </w:rPr>
        <w:t xml:space="preserve">3.5   Functional Requirements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functional requirements are grouped by the part of the journey they serve. They are written in the active voice, one function to a requirement, and they describe what the product does rather than how a screen presents it.</w:t>
      </w:r>
    </w:p>
    <w:p>
      <w:pPr>
        <w:pStyle w:val="Heading3"/>
        <w:keepNext/>
        <w:spacing w:after="100" w:before="200"/>
      </w:pPr>
      <w:r>
        <w:rPr>
          <w:rFonts w:ascii="Calibri" w:cs="Calibri" w:eastAsia="Calibri" w:hAnsi="Calibri"/>
          <w:b/>
          <w:bCs/>
          <w:color w:val="44546A"/>
          <w:sz w:val="22"/>
          <w:szCs w:val="22"/>
        </w:rPr>
        <w:t xml:space="preserve">Preparing and submitting a request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request begins when a CMAC recognizes a need and has to turn it into something Infrastructure can act on. This group exists because incomplete and mis-typed requests are one of the two main sources of rework identified in Milestone 1. Request type does most of the work here: it determines which attachments are mandatory and what the minimum lead time is, so getting it right at the start prevents a request from stalling later.</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 CMAC to create a furniture work order for all supported request types: Purchase New, Reconfiguration, Ergonomics, Moves, Recycle, Combination, Greater than 9 Workstations, and STIP.</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capture the information required by the Furniture Request process as part of the request record.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require the attachments that are mandatory for the selected request type.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capture the date by which the requester needs the furniture work completed.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authorized requesters to save a draft Furniture Request and resume it later without losing entered information.</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users to attach the common document and image files required to support a Furniture Request.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FR-07</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service shall identify missing required information before a Furniture Request is submitted.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FR-08</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 completed Furniture Request to be submitted without requiring a separate status-change process.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FR-09</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service shall confirm successful submission to the requester.</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FR-10</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For Moves requests, the system shall capture both the origin and destination locations and the supporting information required for the move.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 requester to indicate when recycled furniture is preferred or required.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record required approvals and the related decision information when an approval is part of a Furniture Request.</w:t>
            </w:r>
          </w:p>
        </w:tc>
      </w:tr>
    </w:tbl>
    <w:p>
      <w:pPr>
        <w:pStyle w:val="Heading3"/>
        <w:keepNext/>
        <w:spacing w:after="100" w:before="200"/>
      </w:pPr>
      <w:r>
        <w:rPr>
          <w:rFonts w:ascii="Calibri" w:cs="Calibri" w:eastAsia="Calibri" w:hAnsi="Calibri"/>
          <w:b/>
          <w:bCs/>
          <w:color w:val="44546A"/>
          <w:sz w:val="22"/>
          <w:szCs w:val="22"/>
        </w:rPr>
        <w:t xml:space="preserve">Following, managing and closing a request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second group answers the question the problem statement says cannot be answered today: where is my request, who has it, and what happens next. It also covers the interesting cases the scenarios explore, from a duplicate arriving by a second route to a request that has to be found again years later.</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display the current status of a Furniture Request, for example created, submitted, assigned or completed.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represent the Furniture Request lifecycle using meaningful stages from submission through to closure.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maintain a single Furniture Request record containing the material information, decisions and updates needed to follow the request.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keep material request communications and updates associated with the relevant Furniture Request.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FR-17</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track relevant external fulfilment progress without requiring external parties to transact directly in the system.</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FR-18</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record the asset identity and warranty information for furniture supplied through a request, where that information is available.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FR-19</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authorized requesters to retrieve their active and completed Furniture Requests.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FR-20</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authorized users to search and filter Furniture Requests using relevant information such as location and status.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authorized users to retrieve relevant information from completed Furniture Requests for later follow-up.</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support identifying and resolving duplicate Furniture Requests while preserving the history of the request that continues.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provide guidance when users need help understanding the request information that is required.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support authorized staff reporting using relevant request information such as location, status and time period.</w:t>
            </w:r>
          </w:p>
        </w:tc>
      </w:tr>
    </w:tbl>
    <w:p>
      <w:pPr>
        <w:pStyle w:val="Heading3"/>
        <w:keepNext/>
        <w:spacing w:after="100" w:before="200"/>
      </w:pPr>
      <w:r>
        <w:rPr>
          <w:rFonts w:ascii="Calibri" w:cs="Calibri" w:eastAsia="Calibri" w:hAnsi="Calibri"/>
          <w:b/>
          <w:bCs/>
          <w:color w:val="44546A"/>
          <w:sz w:val="22"/>
          <w:szCs w:val="22"/>
        </w:rPr>
        <w:t xml:space="preserve">Access and administration</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Because the product sits inside PRISM Core and inherits Government of Alberta authorization rules, access is a functional matter and not only a security property.</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restrict the creation of, viewing of, and actions on Furniture Requests according to the user’s authorized role.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support assigning and maintaining authorized user roles.</w:t>
            </w:r>
          </w:p>
        </w:tc>
      </w:tr>
    </w:tbl>
    <w:p>
      <w:pPr>
        <w:pStyle w:val="Heading2"/>
        <w:keepNext/>
        <w:spacing w:after="120" w:before="260"/>
      </w:pPr>
      <w:r>
        <w:rPr>
          <w:rFonts w:ascii="Calibri" w:cs="Calibri" w:eastAsia="Calibri" w:hAnsi="Calibri"/>
          <w:b/>
          <w:bCs/>
          <w:color w:val="44546A"/>
          <w:sz w:val="25"/>
          <w:szCs w:val="25"/>
        </w:rPr>
        <w:t xml:space="preserve">3.6   Non-Functional Requirements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These describe qualities of the product rather than functions it performs, grouped under the Volere headings used in the course template. Where a quality was expressed in general terms, a measurable target is proposed so that the requirement can be tested; the targets themselves should be confirmed with the client.</w:t>
      </w:r>
    </w:p>
    <w:p>
      <w:pPr>
        <w:pStyle w:val="Heading3"/>
        <w:keepNext/>
        <w:spacing w:after="100" w:before="200"/>
      </w:pPr>
      <w:r>
        <w:rPr>
          <w:rFonts w:ascii="Calibri" w:cs="Calibri" w:eastAsia="Calibri" w:hAnsi="Calibri"/>
          <w:b/>
          <w:bCs/>
          <w:color w:val="44546A"/>
          <w:sz w:val="22"/>
          <w:szCs w:val="22"/>
        </w:rPr>
        <w:t xml:space="preserve">Look and feel requirements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product shall follow the Government of Alberta design system for visual style, components and interaction patterns wherever it applies.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interface shall present Furniture Request information using a clear and consistent visual hierarchy throughout the request process.</w:t>
            </w:r>
          </w:p>
        </w:tc>
      </w:tr>
    </w:tbl>
    <w:p>
      <w:pPr>
        <w:pStyle w:val="Heading3"/>
        <w:keepNext/>
        <w:spacing w:after="100" w:before="200"/>
      </w:pPr>
      <w:r>
        <w:rPr>
          <w:rFonts w:ascii="Calibri" w:cs="Calibri" w:eastAsia="Calibri" w:hAnsi="Calibri"/>
          <w:b/>
          <w:bCs/>
          <w:color w:val="44546A"/>
          <w:sz w:val="22"/>
          <w:szCs w:val="22"/>
        </w:rPr>
        <w:t xml:space="preserve">Usability and humanity requirements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This is the largest group. The user characterization found that the sharpest difference between users is not ability or age but how often they use the process, so the product has to serve an experienced coordinator and a once-a-year requester equally well.</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workflow shall be understandable to both new and experienced requesters.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Users shall be able to complete a Furniture Request with minimal training or prior process knowledge.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 new or infrequent CMAC shall be able to complete a standard request without needing help from outside the product.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request process shall guide users clearly from starting a request through to submission.</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NFR-07</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Users shall be able to understand the current status of their request without interpretation or enquiry.</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NFR-08</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use clear, familiar workplace language and shall explain unfamiliar terms where they are used.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NFR-09</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reduce unnecessary repeated data entry where the information is already available to it.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NFR-10</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provide a consistent experience as users move through a request and return to it later.</w:t>
            </w:r>
          </w:p>
        </w:tc>
      </w:tr>
    </w:tbl>
    <w:p>
      <w:pPr>
        <w:pStyle w:val="Heading3"/>
        <w:keepNext/>
        <w:spacing w:after="100" w:before="200"/>
      </w:pPr>
      <w:r>
        <w:rPr>
          <w:rFonts w:ascii="Calibri" w:cs="Calibri" w:eastAsia="Calibri" w:hAnsi="Calibri"/>
          <w:b/>
          <w:bCs/>
          <w:color w:val="44546A"/>
          <w:sz w:val="22"/>
          <w:szCs w:val="22"/>
        </w:rPr>
        <w:t xml:space="preserve">Performance requirements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Search results and request lists shall load promptly at the expected data volume (target: within three seconds under normal load).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File uploads and retrievals shall complete without unnecessary delay during normal use (target: a ten-megabyte attachment within ten seconds on a standard departmental connection).</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Reports shall generate promptly during normal use (target: a standard location, status or period report within thirty seconds).</w:t>
            </w:r>
          </w:p>
        </w:tc>
      </w:tr>
    </w:tbl>
    <w:p>
      <w:pPr>
        <w:pStyle w:val="Heading3"/>
        <w:keepNext/>
        <w:spacing w:after="100" w:before="200"/>
      </w:pPr>
      <w:r>
        <w:rPr>
          <w:rFonts w:ascii="Calibri" w:cs="Calibri" w:eastAsia="Calibri" w:hAnsi="Calibri"/>
          <w:b/>
          <w:bCs/>
          <w:color w:val="44546A"/>
          <w:sz w:val="22"/>
          <w:szCs w:val="22"/>
        </w:rPr>
        <w:t xml:space="preserve">Security requirements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Furniture Request information shall be visible only to users who are authorized to access it.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Authorized users shall be able to access only those Furniture Requests their role permits them to view.</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Administrative users shall have access to requests only where their role requires it.</w:t>
            </w:r>
          </w:p>
        </w:tc>
      </w:tr>
    </w:tbl>
    <w:p>
      <w:pPr>
        <w:pStyle w:val="Heading3"/>
        <w:keepNext/>
        <w:spacing w:after="100" w:before="200"/>
      </w:pPr>
      <w:r>
        <w:rPr>
          <w:rFonts w:ascii="Calibri" w:cs="Calibri" w:eastAsia="Calibri" w:hAnsi="Calibri"/>
          <w:b/>
          <w:bCs/>
          <w:color w:val="44546A"/>
          <w:sz w:val="22"/>
          <w:szCs w:val="22"/>
        </w:rPr>
        <w:t xml:space="preserve">Other requirements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NFR-17</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retain completed Furniture Request records for the period required by Government of Alberta records and support requirements.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NFR-18</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be accessible through supported modern web browsers.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NFR-19</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provide a usable experience across supported desktop and mobile devices.</w:t>
            </w:r>
          </w:p>
        </w:tc>
      </w:tr>
    </w:tbl>
    <w:p>
      <w:pPr>
        <w:keepNext w:val="false"/>
        <w:spacing w:after="140" w:before="120" w:line="276"/>
        <w:jc w:val="both"/>
      </w:pPr>
      <w:r>
        <w:rPr>
          <w:rFonts w:ascii="Calibri" w:cs="Calibri" w:eastAsia="Calibri" w:hAnsi="Calibri"/>
          <w:b w:val="false"/>
          <w:bCs w:val="false"/>
          <w:i w:val="false"/>
          <w:iCs w:val="false"/>
          <w:color w:val="000000"/>
          <w:sz w:val="22"/>
          <w:szCs w:val="22"/>
        </w:rPr>
        <w:t xml:space="preserve">Two technology decisions follow from this group and shape the design. The product is a browser-based web application delivered inside PRISM rather than a separately installed application, and it must remain usable on a phone, because requesters routinely photograph a broken chair or a cluttered floor area at the moment they notice the problem.</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4.   Task Model</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task model captures what users are trying to achieve, not what the product offers them. It was built in two passes. The informal model is an unstructured brainstorm of everything a CMAC does around a furniture need, drawn from the Jobs to Be Done map and the user journey map. The hierarchical model then arranges those tasks into a decomposition that reads downwards as "in order to do this, I need to do that".</w:t>
      </w:r>
    </w:p>
    <w:p>
      <w:pPr>
        <w:pStyle w:val="Heading2"/>
        <w:keepNext/>
        <w:spacing w:after="120" w:before="260"/>
      </w:pPr>
      <w:r>
        <w:rPr>
          <w:rFonts w:ascii="Calibri" w:cs="Calibri" w:eastAsia="Calibri" w:hAnsi="Calibri"/>
          <w:b/>
          <w:bCs/>
          <w:color w:val="44546A"/>
          <w:sz w:val="25"/>
          <w:szCs w:val="25"/>
        </w:rPr>
        <w:t xml:space="preserve">4.1   Informal Task Model</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informal list mixes levels on purpose: some entries are whole jobs and some are small acts. Two things stood out once it was written down. A large share of the list is not about submitting anything at all, but about finding out what is going on. And several items describe work the CMAC performs on behalf of someone else in their office, which is why the product must support a requester who is relaying a need rather than experiencing it.</w:t>
      </w:r>
    </w:p>
    <w:p>
      <w:pPr>
        <w:pStyle w:val="ListParagraph"/>
        <w:numPr>
          <w:ilvl w:val="0"/>
          <w:numId w:val="2"/>
        </w:numPr>
        <w:spacing w:after="80" w:line="276"/>
      </w:pPr>
      <w:r>
        <w:rPr>
          <w:rFonts w:ascii="Calibri" w:cs="Calibri" w:eastAsia="Calibri" w:hAnsi="Calibri"/>
          <w:sz w:val="22"/>
          <w:szCs w:val="22"/>
        </w:rPr>
        <w:t xml:space="preserve">Notice or receive a furniture need from someone in my office</w:t>
      </w:r>
    </w:p>
    <w:p>
      <w:pPr>
        <w:pStyle w:val="ListParagraph"/>
        <w:numPr>
          <w:ilvl w:val="0"/>
          <w:numId w:val="2"/>
        </w:numPr>
        <w:spacing w:after="80" w:line="276"/>
      </w:pPr>
      <w:r>
        <w:rPr>
          <w:rFonts w:ascii="Calibri" w:cs="Calibri" w:eastAsia="Calibri" w:hAnsi="Calibri"/>
          <w:sz w:val="22"/>
          <w:szCs w:val="22"/>
        </w:rPr>
        <w:t xml:space="preserve">Identify the furniture need</w:t>
      </w:r>
    </w:p>
    <w:p>
      <w:pPr>
        <w:pStyle w:val="ListParagraph"/>
        <w:numPr>
          <w:ilvl w:val="0"/>
          <w:numId w:val="2"/>
        </w:numPr>
        <w:spacing w:after="80" w:line="276"/>
      </w:pPr>
      <w:r>
        <w:rPr>
          <w:rFonts w:ascii="Calibri" w:cs="Calibri" w:eastAsia="Calibri" w:hAnsi="Calibri"/>
          <w:sz w:val="22"/>
          <w:szCs w:val="22"/>
        </w:rPr>
        <w:t xml:space="preserve">Determine the appropriate request type</w:t>
      </w:r>
    </w:p>
    <w:p>
      <w:pPr>
        <w:pStyle w:val="ListParagraph"/>
        <w:numPr>
          <w:ilvl w:val="0"/>
          <w:numId w:val="2"/>
        </w:numPr>
        <w:spacing w:after="80" w:line="276"/>
      </w:pPr>
      <w:r>
        <w:rPr>
          <w:rFonts w:ascii="Calibri" w:cs="Calibri" w:eastAsia="Calibri" w:hAnsi="Calibri"/>
          <w:sz w:val="22"/>
          <w:szCs w:val="22"/>
        </w:rPr>
        <w:t xml:space="preserve">Gather the required request information</w:t>
      </w:r>
    </w:p>
    <w:p>
      <w:pPr>
        <w:pStyle w:val="ListParagraph"/>
        <w:numPr>
          <w:ilvl w:val="0"/>
          <w:numId w:val="2"/>
        </w:numPr>
        <w:spacing w:after="80" w:line="276"/>
      </w:pPr>
      <w:r>
        <w:rPr>
          <w:rFonts w:ascii="Calibri" w:cs="Calibri" w:eastAsia="Calibri" w:hAnsi="Calibri"/>
          <w:sz w:val="22"/>
          <w:szCs w:val="22"/>
        </w:rPr>
        <w:t xml:space="preserve">Understand the user’s need and who it belongs to</w:t>
      </w:r>
    </w:p>
    <w:p>
      <w:pPr>
        <w:pStyle w:val="ListParagraph"/>
        <w:numPr>
          <w:ilvl w:val="0"/>
          <w:numId w:val="2"/>
        </w:numPr>
        <w:spacing w:after="80" w:line="276"/>
      </w:pPr>
      <w:r>
        <w:rPr>
          <w:rFonts w:ascii="Calibri" w:cs="Calibri" w:eastAsia="Calibri" w:hAnsi="Calibri"/>
          <w:sz w:val="22"/>
          <w:szCs w:val="22"/>
        </w:rPr>
        <w:t xml:space="preserve">Match a need against recycle-program inventory</w:t>
      </w:r>
    </w:p>
    <w:p>
      <w:pPr>
        <w:pStyle w:val="ListParagraph"/>
        <w:numPr>
          <w:ilvl w:val="0"/>
          <w:numId w:val="2"/>
        </w:numPr>
        <w:spacing w:after="80" w:line="276"/>
      </w:pPr>
      <w:r>
        <w:rPr>
          <w:rFonts w:ascii="Calibri" w:cs="Calibri" w:eastAsia="Calibri" w:hAnsi="Calibri"/>
          <w:sz w:val="22"/>
          <w:szCs w:val="22"/>
        </w:rPr>
        <w:t xml:space="preserve">Find a past request</w:t>
      </w:r>
    </w:p>
    <w:p>
      <w:pPr>
        <w:pStyle w:val="ListParagraph"/>
        <w:numPr>
          <w:ilvl w:val="0"/>
          <w:numId w:val="2"/>
        </w:numPr>
        <w:spacing w:after="80" w:line="276"/>
      </w:pPr>
      <w:r>
        <w:rPr>
          <w:rFonts w:ascii="Calibri" w:cs="Calibri" w:eastAsia="Calibri" w:hAnsi="Calibri"/>
          <w:sz w:val="22"/>
          <w:szCs w:val="22"/>
        </w:rPr>
        <w:t xml:space="preserve">Retrieve specifications for a replacement part</w:t>
      </w:r>
    </w:p>
    <w:p>
      <w:pPr>
        <w:pStyle w:val="ListParagraph"/>
        <w:numPr>
          <w:ilvl w:val="0"/>
          <w:numId w:val="2"/>
        </w:numPr>
        <w:spacing w:after="80" w:line="276"/>
      </w:pPr>
      <w:r>
        <w:rPr>
          <w:rFonts w:ascii="Calibri" w:cs="Calibri" w:eastAsia="Calibri" w:hAnsi="Calibri"/>
          <w:sz w:val="22"/>
          <w:szCs w:val="22"/>
        </w:rPr>
        <w:t xml:space="preserve">Save a draft request</w:t>
      </w:r>
    </w:p>
    <w:p>
      <w:pPr>
        <w:pStyle w:val="ListParagraph"/>
        <w:numPr>
          <w:ilvl w:val="0"/>
          <w:numId w:val="2"/>
        </w:numPr>
        <w:spacing w:after="80" w:line="276"/>
      </w:pPr>
      <w:r>
        <w:rPr>
          <w:rFonts w:ascii="Calibri" w:cs="Calibri" w:eastAsia="Calibri" w:hAnsi="Calibri"/>
          <w:sz w:val="22"/>
          <w:szCs w:val="22"/>
        </w:rPr>
        <w:t xml:space="preserve">Attach files</w:t>
      </w:r>
    </w:p>
    <w:p>
      <w:pPr>
        <w:pStyle w:val="ListParagraph"/>
        <w:numPr>
          <w:ilvl w:val="0"/>
          <w:numId w:val="2"/>
        </w:numPr>
        <w:spacing w:after="80" w:line="276"/>
      </w:pPr>
      <w:r>
        <w:rPr>
          <w:rFonts w:ascii="Calibri" w:cs="Calibri" w:eastAsia="Calibri" w:hAnsi="Calibri"/>
          <w:sz w:val="22"/>
          <w:szCs w:val="22"/>
        </w:rPr>
        <w:t xml:space="preserve">Submit the Furniture Request</w:t>
      </w:r>
    </w:p>
    <w:p>
      <w:pPr>
        <w:pStyle w:val="ListParagraph"/>
        <w:numPr>
          <w:ilvl w:val="0"/>
          <w:numId w:val="2"/>
        </w:numPr>
        <w:spacing w:after="80" w:line="276"/>
      </w:pPr>
      <w:r>
        <w:rPr>
          <w:rFonts w:ascii="Calibri" w:cs="Calibri" w:eastAsia="Calibri" w:hAnsi="Calibri"/>
          <w:sz w:val="22"/>
          <w:szCs w:val="22"/>
        </w:rPr>
        <w:t xml:space="preserve">Respond to requests for additional information</w:t>
      </w:r>
    </w:p>
    <w:p>
      <w:pPr>
        <w:pStyle w:val="ListParagraph"/>
        <w:numPr>
          <w:ilvl w:val="0"/>
          <w:numId w:val="2"/>
        </w:numPr>
        <w:spacing w:after="80" w:line="276"/>
      </w:pPr>
      <w:r>
        <w:rPr>
          <w:rFonts w:ascii="Calibri" w:cs="Calibri" w:eastAsia="Calibri" w:hAnsi="Calibri"/>
          <w:sz w:val="22"/>
          <w:szCs w:val="22"/>
        </w:rPr>
        <w:t xml:space="preserve">Check the request status</w:t>
      </w:r>
    </w:p>
    <w:p>
      <w:pPr>
        <w:pStyle w:val="ListParagraph"/>
        <w:numPr>
          <w:ilvl w:val="0"/>
          <w:numId w:val="2"/>
        </w:numPr>
        <w:spacing w:after="80" w:line="276"/>
      </w:pPr>
      <w:r>
        <w:rPr>
          <w:rFonts w:ascii="Calibri" w:cs="Calibri" w:eastAsia="Calibri" w:hAnsi="Calibri"/>
          <w:sz w:val="22"/>
          <w:szCs w:val="22"/>
        </w:rPr>
        <w:t xml:space="preserve">Know what the next steps are</w:t>
      </w:r>
    </w:p>
    <w:p>
      <w:pPr>
        <w:pStyle w:val="ListParagraph"/>
        <w:numPr>
          <w:ilvl w:val="0"/>
          <w:numId w:val="2"/>
        </w:numPr>
        <w:spacing w:after="80" w:line="276"/>
      </w:pPr>
      <w:r>
        <w:rPr>
          <w:rFonts w:ascii="Calibri" w:cs="Calibri" w:eastAsia="Calibri" w:hAnsi="Calibri"/>
          <w:sz w:val="22"/>
          <w:szCs w:val="22"/>
        </w:rPr>
        <w:t xml:space="preserve">Get notified of changes</w:t>
      </w:r>
    </w:p>
    <w:p>
      <w:pPr>
        <w:pStyle w:val="ListParagraph"/>
        <w:numPr>
          <w:ilvl w:val="0"/>
          <w:numId w:val="2"/>
        </w:numPr>
        <w:spacing w:after="80" w:line="276"/>
      </w:pPr>
      <w:r>
        <w:rPr>
          <w:rFonts w:ascii="Calibri" w:cs="Calibri" w:eastAsia="Calibri" w:hAnsi="Calibri"/>
          <w:sz w:val="22"/>
          <w:szCs w:val="22"/>
        </w:rPr>
        <w:t xml:space="preserve">Reach the right person about a request</w:t>
      </w:r>
    </w:p>
    <w:p>
      <w:pPr>
        <w:pStyle w:val="ListParagraph"/>
        <w:numPr>
          <w:ilvl w:val="0"/>
          <w:numId w:val="2"/>
        </w:numPr>
        <w:spacing w:after="80" w:line="276"/>
      </w:pPr>
      <w:r>
        <w:rPr>
          <w:rFonts w:ascii="Calibri" w:cs="Calibri" w:eastAsia="Calibri" w:hAnsi="Calibri"/>
          <w:sz w:val="22"/>
          <w:szCs w:val="22"/>
        </w:rPr>
        <w:t xml:space="preserve">Keep all communication tied to the request</w:t>
      </w:r>
    </w:p>
    <w:p>
      <w:pPr>
        <w:pStyle w:val="ListParagraph"/>
        <w:numPr>
          <w:ilvl w:val="0"/>
          <w:numId w:val="2"/>
        </w:numPr>
        <w:spacing w:after="80" w:line="276"/>
      </w:pPr>
      <w:r>
        <w:rPr>
          <w:rFonts w:ascii="Calibri" w:cs="Calibri" w:eastAsia="Calibri" w:hAnsi="Calibri"/>
          <w:sz w:val="22"/>
          <w:szCs w:val="22"/>
        </w:rPr>
        <w:t xml:space="preserve">Chase the coordinator when something stalls</w:t>
      </w:r>
    </w:p>
    <w:p>
      <w:pPr>
        <w:pStyle w:val="ListParagraph"/>
        <w:numPr>
          <w:ilvl w:val="0"/>
          <w:numId w:val="2"/>
        </w:numPr>
        <w:spacing w:after="80" w:line="276"/>
      </w:pPr>
      <w:r>
        <w:rPr>
          <w:rFonts w:ascii="Calibri" w:cs="Calibri" w:eastAsia="Calibri" w:hAnsi="Calibri"/>
          <w:sz w:val="22"/>
          <w:szCs w:val="22"/>
        </w:rPr>
        <w:t xml:space="preserve">See requests by location, status or time period</w:t>
      </w:r>
    </w:p>
    <w:p>
      <w:pPr>
        <w:pStyle w:val="ListParagraph"/>
        <w:numPr>
          <w:ilvl w:val="0"/>
          <w:numId w:val="2"/>
        </w:numPr>
        <w:spacing w:after="80" w:line="276"/>
      </w:pPr>
      <w:r>
        <w:rPr>
          <w:rFonts w:ascii="Calibri" w:cs="Calibri" w:eastAsia="Calibri" w:hAnsi="Calibri"/>
          <w:sz w:val="22"/>
          <w:szCs w:val="22"/>
        </w:rPr>
        <w:t xml:space="preserve">Verify that the work was done correctly on site</w:t>
      </w:r>
    </w:p>
    <w:p>
      <w:pPr>
        <w:pStyle w:val="ListParagraph"/>
        <w:numPr>
          <w:ilvl w:val="0"/>
          <w:numId w:val="2"/>
        </w:numPr>
        <w:spacing w:after="80" w:line="276"/>
      </w:pPr>
      <w:r>
        <w:rPr>
          <w:rFonts w:ascii="Calibri" w:cs="Calibri" w:eastAsia="Calibri" w:hAnsi="Calibri"/>
          <w:sz w:val="22"/>
          <w:szCs w:val="22"/>
        </w:rPr>
        <w:t xml:space="preserve">Flag and correct a mistake</w:t>
      </w:r>
    </w:p>
    <w:p>
      <w:pPr>
        <w:pStyle w:val="ListParagraph"/>
        <w:numPr>
          <w:ilvl w:val="0"/>
          <w:numId w:val="2"/>
        </w:numPr>
        <w:spacing w:after="80" w:line="276"/>
      </w:pPr>
      <w:r>
        <w:rPr>
          <w:rFonts w:ascii="Calibri" w:cs="Calibri" w:eastAsia="Calibri" w:hAnsi="Calibri"/>
          <w:sz w:val="22"/>
          <w:szCs w:val="22"/>
        </w:rPr>
        <w:t xml:space="preserve">Confirm completion</w:t>
      </w:r>
    </w:p>
    <w:p>
      <w:pPr>
        <w:keepNext w:val="false"/>
        <w:spacing w:after="140" w:before="120" w:line="276"/>
        <w:jc w:val="both"/>
      </w:pPr>
      <w:r>
        <w:rPr>
          <w:rFonts w:ascii="Calibri" w:cs="Calibri" w:eastAsia="Calibri" w:hAnsi="Calibri"/>
          <w:b w:val="false"/>
          <w:bCs w:val="false"/>
          <w:i w:val="false"/>
          <w:iCs w:val="false"/>
          <w:color w:val="000000"/>
          <w:sz w:val="22"/>
          <w:szCs w:val="22"/>
        </w:rPr>
        <w:t xml:space="preserve">The list also captured the Infrastructure side of the same request, because a request only completes if both halves succeed: gather the information required from the user, identify the medium required to input the data, input data files and confirm the requirement with the user, and follow up with the coordinator after submission until completion. These are the seed of the decomposition in section 4.3.</w:t>
      </w:r>
    </w:p>
    <w:p>
      <w:pPr>
        <w:pStyle w:val="Heading2"/>
        <w:keepNext/>
        <w:spacing w:after="120" w:before="260"/>
      </w:pPr>
      <w:r>
        <w:rPr>
          <w:rFonts w:ascii="Calibri" w:cs="Calibri" w:eastAsia="Calibri" w:hAnsi="Calibri"/>
          <w:b/>
          <w:bCs/>
          <w:color w:val="44546A"/>
          <w:sz w:val="25"/>
          <w:szCs w:val="25"/>
        </w:rPr>
        <w:t xml:space="preserve">4.2   Hierarchical Task Model: the Requester Goal</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requester’s overall goal is to get the Furniture Request fulfilled. Everything below sits underneath that goal and is a decomposition, not a sequence: getting set up on the system is not the first step of every request, it is something a requester needs in order to be able to request at all. Where a subtask has alternatives, both are shown as siblings.</w:t>
      </w:r>
    </w:p>
    <w:p>
      <w:pPr>
        <w:spacing w:after="80" w:before="140"/>
      </w:pPr>
      <w:r>
        <w:rPr>
          <w:rFonts w:ascii="Calibri" w:cs="Calibri" w:eastAsia="Calibri" w:hAnsi="Calibri"/>
          <w:b/>
          <w:bCs/>
          <w:color w:val="1F3864"/>
          <w:sz w:val="22"/>
          <w:szCs w:val="22"/>
        </w:rPr>
        <w:t xml:space="preserve">Goal:  Get the Furniture Request fulfilled</w:t>
      </w:r>
    </w:p>
    <w:p>
      <w:pPr>
        <w:pStyle w:val="ListParagraph"/>
        <w:numPr>
          <w:ilvl w:val="0"/>
          <w:numId w:val="2"/>
        </w:numPr>
        <w:spacing w:after="80" w:line="276"/>
      </w:pPr>
      <w:r>
        <w:rPr>
          <w:rFonts w:ascii="Calibri" w:cs="Calibri" w:eastAsia="Calibri" w:hAnsi="Calibri"/>
          <w:sz w:val="22"/>
          <w:szCs w:val="22"/>
        </w:rPr>
        <w:t xml:space="preserve">Get set up on the system</w:t>
      </w:r>
    </w:p>
    <w:p>
      <w:pPr>
        <w:pStyle w:val="ListParagraph"/>
        <w:numPr>
          <w:ilvl w:val="1"/>
          <w:numId w:val="2"/>
        </w:numPr>
        <w:spacing w:after="80" w:line="276"/>
      </w:pPr>
      <w:r>
        <w:rPr>
          <w:rFonts w:ascii="Calibri" w:cs="Calibri" w:eastAsia="Calibri" w:hAnsi="Calibri"/>
          <w:sz w:val="22"/>
          <w:szCs w:val="22"/>
        </w:rPr>
        <w:t xml:space="preserve">Be added to the system as a user</w:t>
      </w:r>
    </w:p>
    <w:p>
      <w:pPr>
        <w:pStyle w:val="ListParagraph"/>
        <w:numPr>
          <w:ilvl w:val="1"/>
          <w:numId w:val="2"/>
        </w:numPr>
        <w:spacing w:after="80" w:line="276"/>
      </w:pPr>
      <w:r>
        <w:rPr>
          <w:rFonts w:ascii="Calibri" w:cs="Calibri" w:eastAsia="Calibri" w:hAnsi="Calibri"/>
          <w:sz w:val="22"/>
          <w:szCs w:val="22"/>
        </w:rPr>
        <w:t xml:space="preserve">Identify PRISM Request as the right portal</w:t>
      </w:r>
    </w:p>
    <w:p>
      <w:pPr>
        <w:pStyle w:val="ListParagraph"/>
        <w:numPr>
          <w:ilvl w:val="1"/>
          <w:numId w:val="2"/>
        </w:numPr>
        <w:spacing w:after="80" w:line="276"/>
      </w:pPr>
      <w:r>
        <w:rPr>
          <w:rFonts w:ascii="Calibri" w:cs="Calibri" w:eastAsia="Calibri" w:hAnsi="Calibri"/>
          <w:sz w:val="22"/>
          <w:szCs w:val="22"/>
        </w:rPr>
        <w:t xml:space="preserve">Obtain an account and sign in</w:t>
      </w:r>
    </w:p>
    <w:p>
      <w:pPr>
        <w:pStyle w:val="ListParagraph"/>
        <w:numPr>
          <w:ilvl w:val="1"/>
          <w:numId w:val="2"/>
        </w:numPr>
        <w:spacing w:after="80" w:line="276"/>
      </w:pPr>
      <w:r>
        <w:rPr>
          <w:rFonts w:ascii="Calibri" w:cs="Calibri" w:eastAsia="Calibri" w:hAnsi="Calibri"/>
          <w:sz w:val="22"/>
          <w:szCs w:val="22"/>
        </w:rPr>
        <w:t xml:space="preserve">Understand the form fields and terminology</w:t>
      </w:r>
    </w:p>
    <w:p>
      <w:pPr>
        <w:pStyle w:val="ListParagraph"/>
        <w:numPr>
          <w:ilvl w:val="2"/>
          <w:numId w:val="2"/>
        </w:numPr>
        <w:spacing w:after="80" w:line="276"/>
      </w:pPr>
      <w:r>
        <w:rPr>
          <w:rFonts w:ascii="Calibri" w:cs="Calibri" w:eastAsia="Calibri" w:hAnsi="Calibri"/>
          <w:sz w:val="22"/>
          <w:szCs w:val="22"/>
        </w:rPr>
        <w:t xml:space="preserve">Read the hints provided with the fields</w:t>
      </w:r>
    </w:p>
    <w:p>
      <w:pPr>
        <w:pStyle w:val="ListParagraph"/>
        <w:numPr>
          <w:ilvl w:val="0"/>
          <w:numId w:val="2"/>
        </w:numPr>
        <w:spacing w:after="80" w:line="276"/>
      </w:pPr>
      <w:r>
        <w:rPr>
          <w:rFonts w:ascii="Calibri" w:cs="Calibri" w:eastAsia="Calibri" w:hAnsi="Calibri"/>
          <w:sz w:val="22"/>
          <w:szCs w:val="22"/>
        </w:rPr>
        <w:t xml:space="preserve">Understand the user’s need</w:t>
      </w:r>
    </w:p>
    <w:p>
      <w:pPr>
        <w:pStyle w:val="ListParagraph"/>
        <w:numPr>
          <w:ilvl w:val="1"/>
          <w:numId w:val="2"/>
        </w:numPr>
        <w:spacing w:after="80" w:line="276"/>
      </w:pPr>
      <w:r>
        <w:rPr>
          <w:rFonts w:ascii="Calibri" w:cs="Calibri" w:eastAsia="Calibri" w:hAnsi="Calibri"/>
          <w:sz w:val="22"/>
          <w:szCs w:val="22"/>
        </w:rPr>
        <w:t xml:space="preserve">Determine whether the need belongs to a group or an individual</w:t>
      </w:r>
    </w:p>
    <w:p>
      <w:pPr>
        <w:pStyle w:val="ListParagraph"/>
        <w:numPr>
          <w:ilvl w:val="1"/>
          <w:numId w:val="2"/>
        </w:numPr>
        <w:spacing w:after="80" w:line="276"/>
      </w:pPr>
      <w:r>
        <w:rPr>
          <w:rFonts w:ascii="Calibri" w:cs="Calibri" w:eastAsia="Calibri" w:hAnsi="Calibri"/>
          <w:sz w:val="22"/>
          <w:szCs w:val="22"/>
        </w:rPr>
        <w:t xml:space="preserve">Recognize the furniture problem (broken, worn out, or newly needed)</w:t>
      </w:r>
    </w:p>
    <w:p>
      <w:pPr>
        <w:pStyle w:val="ListParagraph"/>
        <w:numPr>
          <w:ilvl w:val="1"/>
          <w:numId w:val="2"/>
        </w:numPr>
        <w:spacing w:after="80" w:line="276"/>
      </w:pPr>
      <w:r>
        <w:rPr>
          <w:rFonts w:ascii="Calibri" w:cs="Calibri" w:eastAsia="Calibri" w:hAnsi="Calibri"/>
          <w:sz w:val="22"/>
          <w:szCs w:val="22"/>
        </w:rPr>
        <w:t xml:space="preserve">Determine the request type</w:t>
      </w:r>
    </w:p>
    <w:p>
      <w:pPr>
        <w:pStyle w:val="ListParagraph"/>
        <w:numPr>
          <w:ilvl w:val="1"/>
          <w:numId w:val="2"/>
        </w:numPr>
        <w:spacing w:after="80" w:line="276"/>
      </w:pPr>
      <w:r>
        <w:rPr>
          <w:rFonts w:ascii="Calibri" w:cs="Calibri" w:eastAsia="Calibri" w:hAnsi="Calibri"/>
          <w:sz w:val="22"/>
          <w:szCs w:val="22"/>
        </w:rPr>
        <w:t xml:space="preserve">Decide between recycled and new furniture</w:t>
      </w:r>
    </w:p>
    <w:p>
      <w:pPr>
        <w:pStyle w:val="ListParagraph"/>
        <w:numPr>
          <w:ilvl w:val="2"/>
          <w:numId w:val="2"/>
        </w:numPr>
        <w:spacing w:after="80" w:line="276"/>
      </w:pPr>
      <w:r>
        <w:rPr>
          <w:rFonts w:ascii="Calibri" w:cs="Calibri" w:eastAsia="Calibri" w:hAnsi="Calibri"/>
          <w:sz w:val="22"/>
          <w:szCs w:val="22"/>
        </w:rPr>
        <w:t xml:space="preserve">Check recycle-program availability</w:t>
      </w:r>
    </w:p>
    <w:p>
      <w:pPr>
        <w:pStyle w:val="ListParagraph"/>
        <w:numPr>
          <w:ilvl w:val="1"/>
          <w:numId w:val="2"/>
        </w:numPr>
        <w:spacing w:after="80" w:line="276"/>
      </w:pPr>
      <w:r>
        <w:rPr>
          <w:rFonts w:ascii="Calibri" w:cs="Calibri" w:eastAsia="Calibri" w:hAnsi="Calibri"/>
          <w:sz w:val="22"/>
          <w:szCs w:val="22"/>
        </w:rPr>
        <w:t xml:space="preserve">Check whether a request already exists for the item or location</w:t>
      </w:r>
    </w:p>
    <w:p>
      <w:pPr>
        <w:pStyle w:val="ListParagraph"/>
        <w:numPr>
          <w:ilvl w:val="1"/>
          <w:numId w:val="2"/>
        </w:numPr>
        <w:spacing w:after="80" w:line="276"/>
      </w:pPr>
      <w:r>
        <w:rPr>
          <w:rFonts w:ascii="Calibri" w:cs="Calibri" w:eastAsia="Calibri" w:hAnsi="Calibri"/>
          <w:sz w:val="22"/>
          <w:szCs w:val="22"/>
        </w:rPr>
        <w:t xml:space="preserve">Check the warranty and retrieve the original specifications</w:t>
      </w:r>
    </w:p>
    <w:p>
      <w:pPr>
        <w:pStyle w:val="ListParagraph"/>
        <w:numPr>
          <w:ilvl w:val="0"/>
          <w:numId w:val="2"/>
        </w:numPr>
        <w:spacing w:after="80" w:line="276"/>
      </w:pPr>
      <w:r>
        <w:rPr>
          <w:rFonts w:ascii="Calibri" w:cs="Calibri" w:eastAsia="Calibri" w:hAnsi="Calibri"/>
          <w:sz w:val="22"/>
          <w:szCs w:val="22"/>
        </w:rPr>
        <w:t xml:space="preserve">Locate where the work needs to be done</w:t>
      </w:r>
    </w:p>
    <w:p>
      <w:pPr>
        <w:pStyle w:val="ListParagraph"/>
        <w:numPr>
          <w:ilvl w:val="1"/>
          <w:numId w:val="2"/>
        </w:numPr>
        <w:spacing w:after="80" w:line="276"/>
      </w:pPr>
      <w:r>
        <w:rPr>
          <w:rFonts w:ascii="Calibri" w:cs="Calibri" w:eastAsia="Calibri" w:hAnsi="Calibri"/>
          <w:sz w:val="22"/>
          <w:szCs w:val="22"/>
        </w:rPr>
        <w:t xml:space="preserve">Identify the building</w:t>
      </w:r>
    </w:p>
    <w:p>
      <w:pPr>
        <w:pStyle w:val="ListParagraph"/>
        <w:numPr>
          <w:ilvl w:val="1"/>
          <w:numId w:val="2"/>
        </w:numPr>
        <w:spacing w:after="80" w:line="276"/>
      </w:pPr>
      <w:r>
        <w:rPr>
          <w:rFonts w:ascii="Calibri" w:cs="Calibri" w:eastAsia="Calibri" w:hAnsi="Calibri"/>
          <w:sz w:val="22"/>
          <w:szCs w:val="22"/>
        </w:rPr>
        <w:t xml:space="preserve">Confirm the address</w:t>
      </w:r>
    </w:p>
    <w:p>
      <w:pPr>
        <w:pStyle w:val="ListParagraph"/>
        <w:numPr>
          <w:ilvl w:val="1"/>
          <w:numId w:val="2"/>
        </w:numPr>
        <w:spacing w:after="80" w:line="276"/>
      </w:pPr>
      <w:r>
        <w:rPr>
          <w:rFonts w:ascii="Calibri" w:cs="Calibri" w:eastAsia="Calibri" w:hAnsi="Calibri"/>
          <w:sz w:val="22"/>
          <w:szCs w:val="22"/>
        </w:rPr>
        <w:t xml:space="preserve">Identify the floor and area</w:t>
      </w:r>
    </w:p>
    <w:p>
      <w:pPr>
        <w:pStyle w:val="ListParagraph"/>
        <w:numPr>
          <w:ilvl w:val="1"/>
          <w:numId w:val="2"/>
        </w:numPr>
        <w:spacing w:after="80" w:line="276"/>
      </w:pPr>
      <w:r>
        <w:rPr>
          <w:rFonts w:ascii="Calibri" w:cs="Calibri" w:eastAsia="Calibri" w:hAnsi="Calibri"/>
          <w:sz w:val="22"/>
          <w:szCs w:val="22"/>
        </w:rPr>
        <w:t xml:space="preserve">Provide a floor plan and mark the location</w:t>
      </w:r>
    </w:p>
    <w:p>
      <w:pPr>
        <w:pStyle w:val="ListParagraph"/>
        <w:numPr>
          <w:ilvl w:val="2"/>
          <w:numId w:val="2"/>
        </w:numPr>
        <w:spacing w:after="80" w:line="276"/>
      </w:pPr>
      <w:r>
        <w:rPr>
          <w:rFonts w:ascii="Calibri" w:cs="Calibri" w:eastAsia="Calibri" w:hAnsi="Calibri"/>
          <w:sz w:val="22"/>
          <w:szCs w:val="22"/>
        </w:rPr>
        <w:t xml:space="preserve">Select a stored floor plan</w:t>
      </w:r>
    </w:p>
    <w:p>
      <w:pPr>
        <w:pStyle w:val="ListParagraph"/>
        <w:numPr>
          <w:ilvl w:val="2"/>
          <w:numId w:val="2"/>
        </w:numPr>
        <w:spacing w:after="80" w:line="276"/>
      </w:pPr>
      <w:r>
        <w:rPr>
          <w:rFonts w:ascii="Calibri" w:cs="Calibri" w:eastAsia="Calibri" w:hAnsi="Calibri"/>
          <w:sz w:val="22"/>
          <w:szCs w:val="22"/>
        </w:rPr>
        <w:t xml:space="preserve">Provide a sketch when no plan exists</w:t>
      </w:r>
    </w:p>
    <w:p>
      <w:pPr>
        <w:pStyle w:val="ListParagraph"/>
        <w:numPr>
          <w:ilvl w:val="0"/>
          <w:numId w:val="2"/>
        </w:numPr>
        <w:spacing w:after="80" w:line="276"/>
      </w:pPr>
      <w:r>
        <w:rPr>
          <w:rFonts w:ascii="Calibri" w:cs="Calibri" w:eastAsia="Calibri" w:hAnsi="Calibri"/>
          <w:sz w:val="22"/>
          <w:szCs w:val="22"/>
        </w:rPr>
        <w:t xml:space="preserve">Prepare and submit the request</w:t>
      </w:r>
    </w:p>
    <w:p>
      <w:pPr>
        <w:pStyle w:val="ListParagraph"/>
        <w:numPr>
          <w:ilvl w:val="1"/>
          <w:numId w:val="2"/>
        </w:numPr>
        <w:spacing w:after="80" w:line="276"/>
      </w:pPr>
      <w:r>
        <w:rPr>
          <w:rFonts w:ascii="Calibri" w:cs="Calibri" w:eastAsia="Calibri" w:hAnsi="Calibri"/>
          <w:sz w:val="22"/>
          <w:szCs w:val="22"/>
        </w:rPr>
        <w:t xml:space="preserve">Complete the intake form</w:t>
      </w:r>
    </w:p>
    <w:p>
      <w:pPr>
        <w:pStyle w:val="ListParagraph"/>
        <w:numPr>
          <w:ilvl w:val="1"/>
          <w:numId w:val="2"/>
        </w:numPr>
        <w:spacing w:after="80" w:line="276"/>
      </w:pPr>
      <w:r>
        <w:rPr>
          <w:rFonts w:ascii="Calibri" w:cs="Calibri" w:eastAsia="Calibri" w:hAnsi="Calibri"/>
          <w:sz w:val="22"/>
          <w:szCs w:val="22"/>
        </w:rPr>
        <w:t xml:space="preserve">Attach supporting files</w:t>
      </w:r>
    </w:p>
    <w:p>
      <w:pPr>
        <w:pStyle w:val="ListParagraph"/>
        <w:numPr>
          <w:ilvl w:val="2"/>
          <w:numId w:val="2"/>
        </w:numPr>
        <w:spacing w:after="80" w:line="276"/>
      </w:pPr>
      <w:r>
        <w:rPr>
          <w:rFonts w:ascii="Calibri" w:cs="Calibri" w:eastAsia="Calibri" w:hAnsi="Calibri"/>
          <w:sz w:val="22"/>
          <w:szCs w:val="22"/>
        </w:rPr>
        <w:t xml:space="preserve">Upload multiple files at once</w:t>
      </w:r>
    </w:p>
    <w:p>
      <w:pPr>
        <w:pStyle w:val="ListParagraph"/>
        <w:numPr>
          <w:ilvl w:val="2"/>
          <w:numId w:val="2"/>
        </w:numPr>
        <w:spacing w:after="80" w:line="276"/>
      </w:pPr>
      <w:r>
        <w:rPr>
          <w:rFonts w:ascii="Calibri" w:cs="Calibri" w:eastAsia="Calibri" w:hAnsi="Calibri"/>
          <w:sz w:val="22"/>
          <w:szCs w:val="22"/>
        </w:rPr>
        <w:t xml:space="preserve">Add a photo from a mobile device at the time of the request</w:t>
      </w:r>
    </w:p>
    <w:p>
      <w:pPr>
        <w:pStyle w:val="ListParagraph"/>
        <w:numPr>
          <w:ilvl w:val="2"/>
          <w:numId w:val="2"/>
        </w:numPr>
        <w:spacing w:after="80" w:line="276"/>
      </w:pPr>
      <w:r>
        <w:rPr>
          <w:rFonts w:ascii="Calibri" w:cs="Calibri" w:eastAsia="Calibri" w:hAnsi="Calibri"/>
          <w:sz w:val="22"/>
          <w:szCs w:val="22"/>
        </w:rPr>
        <w:t xml:space="preserve">Record and attach a short fault video</w:t>
      </w:r>
    </w:p>
    <w:p>
      <w:pPr>
        <w:pStyle w:val="ListParagraph"/>
        <w:numPr>
          <w:ilvl w:val="2"/>
          <w:numId w:val="2"/>
        </w:numPr>
        <w:spacing w:after="80" w:line="276"/>
      </w:pPr>
      <w:r>
        <w:rPr>
          <w:rFonts w:ascii="Calibri" w:cs="Calibri" w:eastAsia="Calibri" w:hAnsi="Calibri"/>
          <w:sz w:val="22"/>
          <w:szCs w:val="22"/>
        </w:rPr>
        <w:t xml:space="preserve">Label each file</w:t>
      </w:r>
    </w:p>
    <w:p>
      <w:pPr>
        <w:pStyle w:val="ListParagraph"/>
        <w:numPr>
          <w:ilvl w:val="1"/>
          <w:numId w:val="2"/>
        </w:numPr>
        <w:spacing w:after="80" w:line="276"/>
      </w:pPr>
      <w:r>
        <w:rPr>
          <w:rFonts w:ascii="Calibri" w:cs="Calibri" w:eastAsia="Calibri" w:hAnsi="Calibri"/>
          <w:sz w:val="22"/>
          <w:szCs w:val="22"/>
        </w:rPr>
        <w:t xml:space="preserve">Save a draft</w:t>
      </w:r>
    </w:p>
    <w:p>
      <w:pPr>
        <w:pStyle w:val="ListParagraph"/>
        <w:numPr>
          <w:ilvl w:val="1"/>
          <w:numId w:val="2"/>
        </w:numPr>
        <w:spacing w:after="80" w:line="276"/>
      </w:pPr>
      <w:r>
        <w:rPr>
          <w:rFonts w:ascii="Calibri" w:cs="Calibri" w:eastAsia="Calibri" w:hAnsi="Calibri"/>
          <w:sz w:val="22"/>
          <w:szCs w:val="22"/>
        </w:rPr>
        <w:t xml:space="preserve">Submit the request</w:t>
      </w:r>
    </w:p>
    <w:p>
      <w:pPr>
        <w:pStyle w:val="ListParagraph"/>
        <w:numPr>
          <w:ilvl w:val="1"/>
          <w:numId w:val="2"/>
        </w:numPr>
        <w:spacing w:after="80" w:line="276"/>
      </w:pPr>
      <w:r>
        <w:rPr>
          <w:rFonts w:ascii="Calibri" w:cs="Calibri" w:eastAsia="Calibri" w:hAnsi="Calibri"/>
          <w:sz w:val="22"/>
          <w:szCs w:val="22"/>
        </w:rPr>
        <w:t xml:space="preserve">Receive submission confirmation</w:t>
      </w:r>
    </w:p>
    <w:p>
      <w:pPr>
        <w:pStyle w:val="ListParagraph"/>
        <w:numPr>
          <w:ilvl w:val="0"/>
          <w:numId w:val="2"/>
        </w:numPr>
        <w:spacing w:after="80" w:line="276"/>
      </w:pPr>
      <w:r>
        <w:rPr>
          <w:rFonts w:ascii="Calibri" w:cs="Calibri" w:eastAsia="Calibri" w:hAnsi="Calibri"/>
          <w:sz w:val="22"/>
          <w:szCs w:val="22"/>
        </w:rPr>
        <w:t xml:space="preserve">Follow the request</w:t>
      </w:r>
    </w:p>
    <w:p>
      <w:pPr>
        <w:pStyle w:val="ListParagraph"/>
        <w:numPr>
          <w:ilvl w:val="1"/>
          <w:numId w:val="2"/>
        </w:numPr>
        <w:spacing w:after="80" w:line="276"/>
      </w:pPr>
      <w:r>
        <w:rPr>
          <w:rFonts w:ascii="Calibri" w:cs="Calibri" w:eastAsia="Calibri" w:hAnsi="Calibri"/>
          <w:sz w:val="22"/>
          <w:szCs w:val="22"/>
        </w:rPr>
        <w:t xml:space="preserve">See the current status</w:t>
      </w:r>
    </w:p>
    <w:p>
      <w:pPr>
        <w:pStyle w:val="ListParagraph"/>
        <w:numPr>
          <w:ilvl w:val="1"/>
          <w:numId w:val="2"/>
        </w:numPr>
        <w:spacing w:after="80" w:line="276"/>
      </w:pPr>
      <w:r>
        <w:rPr>
          <w:rFonts w:ascii="Calibri" w:cs="Calibri" w:eastAsia="Calibri" w:hAnsi="Calibri"/>
          <w:sz w:val="22"/>
          <w:szCs w:val="22"/>
        </w:rPr>
        <w:t xml:space="preserve">See the workflow stage and next steps</w:t>
      </w:r>
    </w:p>
    <w:p>
      <w:pPr>
        <w:pStyle w:val="ListParagraph"/>
        <w:numPr>
          <w:ilvl w:val="2"/>
          <w:numId w:val="2"/>
        </w:numPr>
        <w:spacing w:after="80" w:line="276"/>
      </w:pPr>
      <w:r>
        <w:rPr>
          <w:rFonts w:ascii="Calibri" w:cs="Calibri" w:eastAsia="Calibri" w:hAnsi="Calibri"/>
          <w:sz w:val="22"/>
          <w:szCs w:val="22"/>
        </w:rPr>
        <w:t xml:space="preserve">See third-party vendor progress</w:t>
      </w:r>
    </w:p>
    <w:p>
      <w:pPr>
        <w:pStyle w:val="ListParagraph"/>
        <w:numPr>
          <w:ilvl w:val="1"/>
          <w:numId w:val="2"/>
        </w:numPr>
        <w:spacing w:after="80" w:line="276"/>
      </w:pPr>
      <w:r>
        <w:rPr>
          <w:rFonts w:ascii="Calibri" w:cs="Calibri" w:eastAsia="Calibri" w:hAnsi="Calibri"/>
          <w:sz w:val="22"/>
          <w:szCs w:val="22"/>
        </w:rPr>
        <w:t xml:space="preserve">Determine whether the request is progressing or stalled</w:t>
      </w:r>
    </w:p>
    <w:p>
      <w:pPr>
        <w:pStyle w:val="ListParagraph"/>
        <w:numPr>
          <w:ilvl w:val="1"/>
          <w:numId w:val="2"/>
        </w:numPr>
        <w:spacing w:after="80" w:line="276"/>
      </w:pPr>
      <w:r>
        <w:rPr>
          <w:rFonts w:ascii="Calibri" w:cs="Calibri" w:eastAsia="Calibri" w:hAnsi="Calibri"/>
          <w:sz w:val="22"/>
          <w:szCs w:val="22"/>
        </w:rPr>
        <w:t xml:space="preserve">Get notified of changes</w:t>
      </w:r>
    </w:p>
    <w:p>
      <w:pPr>
        <w:pStyle w:val="ListParagraph"/>
        <w:numPr>
          <w:ilvl w:val="2"/>
          <w:numId w:val="2"/>
        </w:numPr>
        <w:spacing w:after="80" w:line="276"/>
      </w:pPr>
      <w:r>
        <w:rPr>
          <w:rFonts w:ascii="Calibri" w:cs="Calibri" w:eastAsia="Calibri" w:hAnsi="Calibri"/>
          <w:sz w:val="22"/>
          <w:szCs w:val="22"/>
        </w:rPr>
        <w:t xml:space="preserve">Get an immediate notification</w:t>
      </w:r>
    </w:p>
    <w:p>
      <w:pPr>
        <w:pStyle w:val="ListParagraph"/>
        <w:numPr>
          <w:ilvl w:val="1"/>
          <w:numId w:val="2"/>
        </w:numPr>
        <w:spacing w:after="80" w:line="276"/>
      </w:pPr>
      <w:r>
        <w:rPr>
          <w:rFonts w:ascii="Calibri" w:cs="Calibri" w:eastAsia="Calibri" w:hAnsi="Calibri"/>
          <w:sz w:val="22"/>
          <w:szCs w:val="22"/>
        </w:rPr>
        <w:t xml:space="preserve">Communicate about the request</w:t>
      </w:r>
    </w:p>
    <w:p>
      <w:pPr>
        <w:pStyle w:val="ListParagraph"/>
        <w:numPr>
          <w:ilvl w:val="2"/>
          <w:numId w:val="2"/>
        </w:numPr>
        <w:spacing w:after="80" w:line="276"/>
      </w:pPr>
      <w:r>
        <w:rPr>
          <w:rFonts w:ascii="Calibri" w:cs="Calibri" w:eastAsia="Calibri" w:hAnsi="Calibri"/>
          <w:sz w:val="22"/>
          <w:szCs w:val="22"/>
        </w:rPr>
        <w:t xml:space="preserve">Reach the right person</w:t>
      </w:r>
    </w:p>
    <w:p>
      <w:pPr>
        <w:pStyle w:val="ListParagraph"/>
        <w:numPr>
          <w:ilvl w:val="2"/>
          <w:numId w:val="2"/>
        </w:numPr>
        <w:spacing w:after="80" w:line="276"/>
      </w:pPr>
      <w:r>
        <w:rPr>
          <w:rFonts w:ascii="Calibri" w:cs="Calibri" w:eastAsia="Calibri" w:hAnsi="Calibri"/>
          <w:sz w:val="22"/>
          <w:szCs w:val="22"/>
        </w:rPr>
        <w:t xml:space="preserve">Keep communication tied to the request</w:t>
      </w:r>
    </w:p>
    <w:p>
      <w:pPr>
        <w:pStyle w:val="ListParagraph"/>
        <w:numPr>
          <w:ilvl w:val="2"/>
          <w:numId w:val="2"/>
        </w:numPr>
        <w:spacing w:after="80" w:line="276"/>
      </w:pPr>
      <w:r>
        <w:rPr>
          <w:rFonts w:ascii="Calibri" w:cs="Calibri" w:eastAsia="Calibri" w:hAnsi="Calibri"/>
          <w:sz w:val="22"/>
          <w:szCs w:val="22"/>
        </w:rPr>
        <w:t xml:space="preserve">Chase the coordinator when the request stalls</w:t>
      </w:r>
    </w:p>
    <w:p>
      <w:pPr>
        <w:pStyle w:val="ListParagraph"/>
        <w:numPr>
          <w:ilvl w:val="1"/>
          <w:numId w:val="2"/>
        </w:numPr>
        <w:spacing w:after="80" w:line="276"/>
      </w:pPr>
      <w:r>
        <w:rPr>
          <w:rFonts w:ascii="Calibri" w:cs="Calibri" w:eastAsia="Calibri" w:hAnsi="Calibri"/>
          <w:sz w:val="22"/>
          <w:szCs w:val="22"/>
        </w:rPr>
        <w:t xml:space="preserve">Verify and correct on-site work</w:t>
      </w:r>
    </w:p>
    <w:p>
      <w:pPr>
        <w:pStyle w:val="ListParagraph"/>
        <w:numPr>
          <w:ilvl w:val="2"/>
          <w:numId w:val="2"/>
        </w:numPr>
        <w:spacing w:after="80" w:line="276"/>
      </w:pPr>
      <w:r>
        <w:rPr>
          <w:rFonts w:ascii="Calibri" w:cs="Calibri" w:eastAsia="Calibri" w:hAnsi="Calibri"/>
          <w:sz w:val="22"/>
          <w:szCs w:val="22"/>
        </w:rPr>
        <w:t xml:space="preserve">Confirm the work was done correctly</w:t>
      </w:r>
    </w:p>
    <w:p>
      <w:pPr>
        <w:pStyle w:val="ListParagraph"/>
        <w:numPr>
          <w:ilvl w:val="2"/>
          <w:numId w:val="2"/>
        </w:numPr>
        <w:spacing w:after="80" w:line="276"/>
      </w:pPr>
      <w:r>
        <w:rPr>
          <w:rFonts w:ascii="Calibri" w:cs="Calibri" w:eastAsia="Calibri" w:hAnsi="Calibri"/>
          <w:sz w:val="22"/>
          <w:szCs w:val="22"/>
        </w:rPr>
        <w:t xml:space="preserve">Flag a mistake</w:t>
      </w:r>
    </w:p>
    <w:p>
      <w:pPr>
        <w:pStyle w:val="ListParagraph"/>
        <w:numPr>
          <w:ilvl w:val="0"/>
          <w:numId w:val="2"/>
        </w:numPr>
        <w:spacing w:after="80" w:line="276"/>
      </w:pPr>
      <w:r>
        <w:rPr>
          <w:rFonts w:ascii="Calibri" w:cs="Calibri" w:eastAsia="Calibri" w:hAnsi="Calibri"/>
          <w:sz w:val="22"/>
          <w:szCs w:val="22"/>
        </w:rPr>
        <w:t xml:space="preserve">Use request history and reporting</w:t>
      </w:r>
    </w:p>
    <w:p>
      <w:pPr>
        <w:pStyle w:val="ListParagraph"/>
        <w:numPr>
          <w:ilvl w:val="1"/>
          <w:numId w:val="2"/>
        </w:numPr>
        <w:spacing w:after="80" w:line="276"/>
      </w:pPr>
      <w:r>
        <w:rPr>
          <w:rFonts w:ascii="Calibri" w:cs="Calibri" w:eastAsia="Calibri" w:hAnsi="Calibri"/>
          <w:sz w:val="22"/>
          <w:szCs w:val="22"/>
        </w:rPr>
        <w:t xml:space="preserve">Find an old or past request</w:t>
      </w:r>
    </w:p>
    <w:p>
      <w:pPr>
        <w:pStyle w:val="ListParagraph"/>
        <w:numPr>
          <w:ilvl w:val="1"/>
          <w:numId w:val="2"/>
        </w:numPr>
        <w:spacing w:after="80" w:line="276"/>
      </w:pPr>
      <w:r>
        <w:rPr>
          <w:rFonts w:ascii="Calibri" w:cs="Calibri" w:eastAsia="Calibri" w:hAnsi="Calibri"/>
          <w:sz w:val="22"/>
          <w:szCs w:val="22"/>
        </w:rPr>
        <w:t xml:space="preserve">Retrieve the purchase or installation date for a claim</w:t>
      </w:r>
    </w:p>
    <w:p>
      <w:pPr>
        <w:pStyle w:val="ListParagraph"/>
        <w:numPr>
          <w:ilvl w:val="1"/>
          <w:numId w:val="2"/>
        </w:numPr>
        <w:spacing w:after="80" w:line="276"/>
      </w:pPr>
      <w:r>
        <w:rPr>
          <w:rFonts w:ascii="Calibri" w:cs="Calibri" w:eastAsia="Calibri" w:hAnsi="Calibri"/>
          <w:sz w:val="22"/>
          <w:szCs w:val="22"/>
        </w:rPr>
        <w:t xml:space="preserve">Retrieve product specifications for a replacement part</w:t>
      </w:r>
    </w:p>
    <w:p>
      <w:pPr>
        <w:pStyle w:val="ListParagraph"/>
        <w:numPr>
          <w:ilvl w:val="1"/>
          <w:numId w:val="2"/>
        </w:numPr>
        <w:spacing w:after="80" w:line="276"/>
      </w:pPr>
      <w:r>
        <w:rPr>
          <w:rFonts w:ascii="Calibri" w:cs="Calibri" w:eastAsia="Calibri" w:hAnsi="Calibri"/>
          <w:sz w:val="22"/>
          <w:szCs w:val="22"/>
        </w:rPr>
        <w:t xml:space="preserve">See all my active requests</w:t>
      </w:r>
    </w:p>
    <w:p>
      <w:pPr>
        <w:pStyle w:val="ListParagraph"/>
        <w:numPr>
          <w:ilvl w:val="1"/>
          <w:numId w:val="2"/>
        </w:numPr>
        <w:spacing w:after="80" w:line="276"/>
      </w:pPr>
      <w:r>
        <w:rPr>
          <w:rFonts w:ascii="Calibri" w:cs="Calibri" w:eastAsia="Calibri" w:hAnsi="Calibri"/>
          <w:sz w:val="22"/>
          <w:szCs w:val="22"/>
        </w:rPr>
        <w:t xml:space="preserve">Report by location, status or period</w:t>
      </w:r>
    </w:p>
    <w:p>
      <w:pPr>
        <w:pStyle w:val="ListParagraph"/>
        <w:numPr>
          <w:ilvl w:val="2"/>
          <w:numId w:val="2"/>
        </w:numPr>
        <w:spacing w:after="80" w:line="276"/>
      </w:pPr>
      <w:r>
        <w:rPr>
          <w:rFonts w:ascii="Calibri" w:cs="Calibri" w:eastAsia="Calibri" w:hAnsi="Calibri"/>
          <w:sz w:val="22"/>
          <w:szCs w:val="22"/>
        </w:rPr>
        <w:t xml:space="preserve">View requests on a map</w:t>
      </w:r>
    </w:p>
    <w:p>
      <w:pPr>
        <w:pStyle w:val="ListParagraph"/>
        <w:numPr>
          <w:ilvl w:val="0"/>
          <w:numId w:val="2"/>
        </w:numPr>
        <w:spacing w:after="80" w:line="276"/>
      </w:pPr>
      <w:r>
        <w:rPr>
          <w:rFonts w:ascii="Calibri" w:cs="Calibri" w:eastAsia="Calibri" w:hAnsi="Calibri"/>
          <w:sz w:val="22"/>
          <w:szCs w:val="22"/>
        </w:rPr>
        <w:t xml:space="preserve">Close the request</w:t>
      </w:r>
    </w:p>
    <w:p>
      <w:pPr>
        <w:pStyle w:val="ListParagraph"/>
        <w:numPr>
          <w:ilvl w:val="1"/>
          <w:numId w:val="2"/>
        </w:numPr>
        <w:spacing w:after="80" w:line="276"/>
      </w:pPr>
      <w:r>
        <w:rPr>
          <w:rFonts w:ascii="Calibri" w:cs="Calibri" w:eastAsia="Calibri" w:hAnsi="Calibri"/>
          <w:sz w:val="22"/>
          <w:szCs w:val="22"/>
        </w:rPr>
        <w:t xml:space="preserve">Confirm satisfaction with the result</w:t>
      </w:r>
    </w:p>
    <w:p>
      <w:pPr>
        <w:keepNext w:val="false"/>
        <w:spacing w:after="140" w:before="140" w:line="276"/>
        <w:jc w:val="both"/>
      </w:pPr>
      <w:r>
        <w:rPr>
          <w:rFonts w:ascii="Calibri" w:cs="Calibri" w:eastAsia="Calibri" w:hAnsi="Calibri"/>
          <w:b w:val="false"/>
          <w:bCs w:val="false"/>
          <w:i w:val="false"/>
          <w:iCs w:val="false"/>
          <w:color w:val="000000"/>
          <w:sz w:val="22"/>
          <w:szCs w:val="22"/>
        </w:rPr>
        <w:t xml:space="preserve">Two points of reading. Verifying and correcting on-site work sits under following the request rather than under being notified: a notification prompts the verification, but the verification is not part of being notified, and the hierarchy has to show decomposition rather than sequence. Getting set up on the system contains a genuine alternative, since a requester either already has an account or must obtain one, and it is included because a once-a-year requester frequently starts from that position.</w:t>
      </w:r>
    </w:p>
    <w:p>
      <w:pPr>
        <w:pStyle w:val="Heading2"/>
        <w:keepNext/>
        <w:spacing w:after="120" w:before="260"/>
      </w:pPr>
      <w:r>
        <w:rPr>
          <w:rFonts w:ascii="Calibri" w:cs="Calibri" w:eastAsia="Calibri" w:hAnsi="Calibri"/>
          <w:b/>
          <w:bCs/>
          <w:color w:val="44546A"/>
          <w:sz w:val="25"/>
          <w:szCs w:val="25"/>
        </w:rPr>
        <w:t xml:space="preserve">4.3   Hierarchical Task Model: the Service Staff Goal</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Furniture Request is fulfilled by Infrastructure staff, and the problem statement identifies the handoffs between service groups as a core difficulty, so the service staff goal is modelled here in its own right. It is derived from the Infrastructure tasks in the informal model and from the coordination work the scenarios describe.</w:t>
      </w:r>
    </w:p>
    <w:p>
      <w:pPr>
        <w:spacing w:after="80" w:before="140"/>
      </w:pPr>
      <w:r>
        <w:rPr>
          <w:rFonts w:ascii="Calibri" w:cs="Calibri" w:eastAsia="Calibri" w:hAnsi="Calibri"/>
          <w:b/>
          <w:bCs/>
          <w:color w:val="1F3864"/>
          <w:sz w:val="22"/>
          <w:szCs w:val="22"/>
        </w:rPr>
        <w:t xml:space="preserve">Goal:  Get the Furniture Request delivered for the client</w:t>
      </w:r>
    </w:p>
    <w:p>
      <w:pPr>
        <w:pStyle w:val="ListParagraph"/>
        <w:numPr>
          <w:ilvl w:val="0"/>
          <w:numId w:val="2"/>
        </w:numPr>
        <w:spacing w:after="80" w:line="276"/>
      </w:pPr>
      <w:r>
        <w:rPr>
          <w:rFonts w:ascii="Calibri" w:cs="Calibri" w:eastAsia="Calibri" w:hAnsi="Calibri"/>
          <w:sz w:val="22"/>
          <w:szCs w:val="22"/>
        </w:rPr>
        <w:t xml:space="preserve">Take on an incoming request</w:t>
      </w:r>
    </w:p>
    <w:p>
      <w:pPr>
        <w:pStyle w:val="ListParagraph"/>
        <w:numPr>
          <w:ilvl w:val="1"/>
          <w:numId w:val="2"/>
        </w:numPr>
        <w:spacing w:after="80" w:line="276"/>
      </w:pPr>
      <w:r>
        <w:rPr>
          <w:rFonts w:ascii="Calibri" w:cs="Calibri" w:eastAsia="Calibri" w:hAnsi="Calibri"/>
          <w:sz w:val="22"/>
          <w:szCs w:val="22"/>
        </w:rPr>
        <w:t xml:space="preserve">Review what has been submitted</w:t>
      </w:r>
    </w:p>
    <w:p>
      <w:pPr>
        <w:pStyle w:val="ListParagraph"/>
        <w:numPr>
          <w:ilvl w:val="1"/>
          <w:numId w:val="2"/>
        </w:numPr>
        <w:spacing w:after="80" w:line="276"/>
      </w:pPr>
      <w:r>
        <w:rPr>
          <w:rFonts w:ascii="Calibri" w:cs="Calibri" w:eastAsia="Calibri" w:hAnsi="Calibri"/>
          <w:sz w:val="22"/>
          <w:szCs w:val="22"/>
        </w:rPr>
        <w:t xml:space="preserve">Judge whether the request is complete enough to act on</w:t>
      </w:r>
    </w:p>
    <w:p>
      <w:pPr>
        <w:pStyle w:val="ListParagraph"/>
        <w:numPr>
          <w:ilvl w:val="1"/>
          <w:numId w:val="2"/>
        </w:numPr>
        <w:spacing w:after="80" w:line="276"/>
      </w:pPr>
      <w:r>
        <w:rPr>
          <w:rFonts w:ascii="Calibri" w:cs="Calibri" w:eastAsia="Calibri" w:hAnsi="Calibri"/>
          <w:sz w:val="22"/>
          <w:szCs w:val="22"/>
        </w:rPr>
        <w:t xml:space="preserve">Gather the information still required from the requester</w:t>
      </w:r>
    </w:p>
    <w:p>
      <w:pPr>
        <w:pStyle w:val="ListParagraph"/>
        <w:numPr>
          <w:ilvl w:val="2"/>
          <w:numId w:val="2"/>
        </w:numPr>
        <w:spacing w:after="80" w:line="276"/>
      </w:pPr>
      <w:r>
        <w:rPr>
          <w:rFonts w:ascii="Calibri" w:cs="Calibri" w:eastAsia="Calibri" w:hAnsi="Calibri"/>
          <w:sz w:val="22"/>
          <w:szCs w:val="22"/>
        </w:rPr>
        <w:t xml:space="preserve">Ask the requester a question against the request</w:t>
      </w:r>
    </w:p>
    <w:p>
      <w:pPr>
        <w:pStyle w:val="ListParagraph"/>
        <w:numPr>
          <w:ilvl w:val="2"/>
          <w:numId w:val="2"/>
        </w:numPr>
        <w:spacing w:after="80" w:line="276"/>
      </w:pPr>
      <w:r>
        <w:rPr>
          <w:rFonts w:ascii="Calibri" w:cs="Calibri" w:eastAsia="Calibri" w:hAnsi="Calibri"/>
          <w:sz w:val="22"/>
          <w:szCs w:val="22"/>
        </w:rPr>
        <w:t xml:space="preserve">Identify the medium required to input the missing data</w:t>
      </w:r>
    </w:p>
    <w:p>
      <w:pPr>
        <w:pStyle w:val="ListParagraph"/>
        <w:numPr>
          <w:ilvl w:val="2"/>
          <w:numId w:val="2"/>
        </w:numPr>
        <w:spacing w:after="80" w:line="276"/>
      </w:pPr>
      <w:r>
        <w:rPr>
          <w:rFonts w:ascii="Calibri" w:cs="Calibri" w:eastAsia="Calibri" w:hAnsi="Calibri"/>
          <w:sz w:val="22"/>
          <w:szCs w:val="22"/>
        </w:rPr>
        <w:t xml:space="preserve">Input data and files and confirm the requirement with the requester</w:t>
      </w:r>
    </w:p>
    <w:p>
      <w:pPr>
        <w:pStyle w:val="ListParagraph"/>
        <w:numPr>
          <w:ilvl w:val="1"/>
          <w:numId w:val="2"/>
        </w:numPr>
        <w:spacing w:after="80" w:line="276"/>
      </w:pPr>
      <w:r>
        <w:rPr>
          <w:rFonts w:ascii="Calibri" w:cs="Calibri" w:eastAsia="Calibri" w:hAnsi="Calibri"/>
          <w:sz w:val="22"/>
          <w:szCs w:val="22"/>
        </w:rPr>
        <w:t xml:space="preserve">Identify duplicate requests for the same need</w:t>
      </w:r>
    </w:p>
    <w:p>
      <w:pPr>
        <w:pStyle w:val="ListParagraph"/>
        <w:numPr>
          <w:ilvl w:val="2"/>
          <w:numId w:val="2"/>
        </w:numPr>
        <w:spacing w:after="80" w:line="276"/>
      </w:pPr>
      <w:r>
        <w:rPr>
          <w:rFonts w:ascii="Calibri" w:cs="Calibri" w:eastAsia="Calibri" w:hAnsi="Calibri"/>
          <w:sz w:val="22"/>
          <w:szCs w:val="22"/>
        </w:rPr>
        <w:t xml:space="preserve">Determine which request continues</w:t>
      </w:r>
    </w:p>
    <w:p>
      <w:pPr>
        <w:pStyle w:val="ListParagraph"/>
        <w:numPr>
          <w:ilvl w:val="2"/>
          <w:numId w:val="2"/>
        </w:numPr>
        <w:spacing w:after="80" w:line="276"/>
      </w:pPr>
      <w:r>
        <w:rPr>
          <w:rFonts w:ascii="Calibri" w:cs="Calibri" w:eastAsia="Calibri" w:hAnsi="Calibri"/>
          <w:sz w:val="22"/>
          <w:szCs w:val="22"/>
        </w:rPr>
        <w:t xml:space="preserve">Preserve the history of the request that continues</w:t>
      </w:r>
    </w:p>
    <w:p>
      <w:pPr>
        <w:pStyle w:val="ListParagraph"/>
        <w:numPr>
          <w:ilvl w:val="0"/>
          <w:numId w:val="2"/>
        </w:numPr>
        <w:spacing w:after="80" w:line="276"/>
      </w:pPr>
      <w:r>
        <w:rPr>
          <w:rFonts w:ascii="Calibri" w:cs="Calibri" w:eastAsia="Calibri" w:hAnsi="Calibri"/>
          <w:sz w:val="22"/>
          <w:szCs w:val="22"/>
        </w:rPr>
        <w:t xml:space="preserve">Decide how the need will be met</w:t>
      </w:r>
    </w:p>
    <w:p>
      <w:pPr>
        <w:pStyle w:val="ListParagraph"/>
        <w:numPr>
          <w:ilvl w:val="1"/>
          <w:numId w:val="2"/>
        </w:numPr>
        <w:spacing w:after="80" w:line="276"/>
      </w:pPr>
      <w:r>
        <w:rPr>
          <w:rFonts w:ascii="Calibri" w:cs="Calibri" w:eastAsia="Calibri" w:hAnsi="Calibri"/>
          <w:sz w:val="22"/>
          <w:szCs w:val="22"/>
        </w:rPr>
        <w:t xml:space="preserve">Check recycle-program inventory for a suitable item</w:t>
      </w:r>
    </w:p>
    <w:p>
      <w:pPr>
        <w:pStyle w:val="ListParagraph"/>
        <w:numPr>
          <w:ilvl w:val="1"/>
          <w:numId w:val="2"/>
        </w:numPr>
        <w:spacing w:after="80" w:line="276"/>
      </w:pPr>
      <w:r>
        <w:rPr>
          <w:rFonts w:ascii="Calibri" w:cs="Calibri" w:eastAsia="Calibri" w:hAnsi="Calibri"/>
          <w:sz w:val="22"/>
          <w:szCs w:val="22"/>
        </w:rPr>
        <w:t xml:space="preserve">Establish whether the item must be purchased new</w:t>
      </w:r>
    </w:p>
    <w:p>
      <w:pPr>
        <w:pStyle w:val="ListParagraph"/>
        <w:numPr>
          <w:ilvl w:val="1"/>
          <w:numId w:val="2"/>
        </w:numPr>
        <w:spacing w:after="80" w:line="276"/>
      </w:pPr>
      <w:r>
        <w:rPr>
          <w:rFonts w:ascii="Calibri" w:cs="Calibri" w:eastAsia="Calibri" w:hAnsi="Calibri"/>
          <w:sz w:val="22"/>
          <w:szCs w:val="22"/>
        </w:rPr>
        <w:t xml:space="preserve">Record the approval where one is required</w:t>
      </w:r>
    </w:p>
    <w:p>
      <w:pPr>
        <w:pStyle w:val="ListParagraph"/>
        <w:numPr>
          <w:ilvl w:val="1"/>
          <w:numId w:val="2"/>
        </w:numPr>
        <w:spacing w:after="80" w:line="276"/>
      </w:pPr>
      <w:r>
        <w:rPr>
          <w:rFonts w:ascii="Calibri" w:cs="Calibri" w:eastAsia="Calibri" w:hAnsi="Calibri"/>
          <w:sz w:val="22"/>
          <w:szCs w:val="22"/>
        </w:rPr>
        <w:t xml:space="preserve">Link the purchase order reference to the request</w:t>
      </w:r>
    </w:p>
    <w:p>
      <w:pPr>
        <w:pStyle w:val="ListParagraph"/>
        <w:numPr>
          <w:ilvl w:val="0"/>
          <w:numId w:val="2"/>
        </w:numPr>
        <w:spacing w:after="80" w:line="276"/>
      </w:pPr>
      <w:r>
        <w:rPr>
          <w:rFonts w:ascii="Calibri" w:cs="Calibri" w:eastAsia="Calibri" w:hAnsi="Calibri"/>
          <w:sz w:val="22"/>
          <w:szCs w:val="22"/>
        </w:rPr>
        <w:t xml:space="preserve">Coordinate the work</w:t>
      </w:r>
    </w:p>
    <w:p>
      <w:pPr>
        <w:pStyle w:val="ListParagraph"/>
        <w:numPr>
          <w:ilvl w:val="1"/>
          <w:numId w:val="2"/>
        </w:numPr>
        <w:spacing w:after="80" w:line="276"/>
      </w:pPr>
      <w:r>
        <w:rPr>
          <w:rFonts w:ascii="Calibri" w:cs="Calibri" w:eastAsia="Calibri" w:hAnsi="Calibri"/>
          <w:sz w:val="22"/>
          <w:szCs w:val="22"/>
        </w:rPr>
        <w:t xml:space="preserve">Assign the request to the responsible group or coordinator</w:t>
      </w:r>
    </w:p>
    <w:p>
      <w:pPr>
        <w:pStyle w:val="ListParagraph"/>
        <w:numPr>
          <w:ilvl w:val="1"/>
          <w:numId w:val="2"/>
        </w:numPr>
        <w:spacing w:after="80" w:line="276"/>
      </w:pPr>
      <w:r>
        <w:rPr>
          <w:rFonts w:ascii="Calibri" w:cs="Calibri" w:eastAsia="Calibri" w:hAnsi="Calibri"/>
          <w:sz w:val="22"/>
          <w:szCs w:val="22"/>
        </w:rPr>
        <w:t xml:space="preserve">Hand the request on to the next group without losing its history</w:t>
      </w:r>
    </w:p>
    <w:p>
      <w:pPr>
        <w:pStyle w:val="ListParagraph"/>
        <w:numPr>
          <w:ilvl w:val="1"/>
          <w:numId w:val="2"/>
        </w:numPr>
        <w:spacing w:after="80" w:line="276"/>
      </w:pPr>
      <w:r>
        <w:rPr>
          <w:rFonts w:ascii="Calibri" w:cs="Calibri" w:eastAsia="Calibri" w:hAnsi="Calibri"/>
          <w:sz w:val="22"/>
          <w:szCs w:val="22"/>
        </w:rPr>
        <w:t xml:space="preserve">Record progress against the fulfilment stages</w:t>
      </w:r>
    </w:p>
    <w:p>
      <w:pPr>
        <w:pStyle w:val="ListParagraph"/>
        <w:numPr>
          <w:ilvl w:val="1"/>
          <w:numId w:val="2"/>
        </w:numPr>
        <w:spacing w:after="80" w:line="276"/>
      </w:pPr>
      <w:r>
        <w:rPr>
          <w:rFonts w:ascii="Calibri" w:cs="Calibri" w:eastAsia="Calibri" w:hAnsi="Calibri"/>
          <w:sz w:val="22"/>
          <w:szCs w:val="22"/>
        </w:rPr>
        <w:t xml:space="preserve">Record external supplier, delivery and installation progress</w:t>
      </w:r>
    </w:p>
    <w:p>
      <w:pPr>
        <w:pStyle w:val="ListParagraph"/>
        <w:numPr>
          <w:ilvl w:val="1"/>
          <w:numId w:val="2"/>
        </w:numPr>
        <w:spacing w:after="80" w:line="276"/>
      </w:pPr>
      <w:r>
        <w:rPr>
          <w:rFonts w:ascii="Calibri" w:cs="Calibri" w:eastAsia="Calibri" w:hAnsi="Calibri"/>
          <w:sz w:val="22"/>
          <w:szCs w:val="22"/>
        </w:rPr>
        <w:t xml:space="preserve">Schedule the delivery, move or installation</w:t>
      </w:r>
    </w:p>
    <w:p>
      <w:pPr>
        <w:pStyle w:val="ListParagraph"/>
        <w:numPr>
          <w:ilvl w:val="0"/>
          <w:numId w:val="2"/>
        </w:numPr>
        <w:spacing w:after="80" w:line="276"/>
      </w:pPr>
      <w:r>
        <w:rPr>
          <w:rFonts w:ascii="Calibri" w:cs="Calibri" w:eastAsia="Calibri" w:hAnsi="Calibri"/>
          <w:sz w:val="22"/>
          <w:szCs w:val="22"/>
        </w:rPr>
        <w:t xml:space="preserve">Keep the client informed</w:t>
      </w:r>
    </w:p>
    <w:p>
      <w:pPr>
        <w:pStyle w:val="ListParagraph"/>
        <w:numPr>
          <w:ilvl w:val="1"/>
          <w:numId w:val="2"/>
        </w:numPr>
        <w:spacing w:after="80" w:line="276"/>
      </w:pPr>
      <w:r>
        <w:rPr>
          <w:rFonts w:ascii="Calibri" w:cs="Calibri" w:eastAsia="Calibri" w:hAnsi="Calibri"/>
          <w:sz w:val="22"/>
          <w:szCs w:val="22"/>
        </w:rPr>
        <w:t xml:space="preserve">Update the status the requester sees</w:t>
      </w:r>
    </w:p>
    <w:p>
      <w:pPr>
        <w:pStyle w:val="ListParagraph"/>
        <w:numPr>
          <w:ilvl w:val="1"/>
          <w:numId w:val="2"/>
        </w:numPr>
        <w:spacing w:after="80" w:line="276"/>
      </w:pPr>
      <w:r>
        <w:rPr>
          <w:rFonts w:ascii="Calibri" w:cs="Calibri" w:eastAsia="Calibri" w:hAnsi="Calibri"/>
          <w:sz w:val="22"/>
          <w:szCs w:val="22"/>
        </w:rPr>
        <w:t xml:space="preserve">Respond to the requester against the request</w:t>
      </w:r>
    </w:p>
    <w:p>
      <w:pPr>
        <w:pStyle w:val="ListParagraph"/>
        <w:numPr>
          <w:ilvl w:val="1"/>
          <w:numId w:val="2"/>
        </w:numPr>
        <w:spacing w:after="80" w:line="276"/>
      </w:pPr>
      <w:r>
        <w:rPr>
          <w:rFonts w:ascii="Calibri" w:cs="Calibri" w:eastAsia="Calibri" w:hAnsi="Calibri"/>
          <w:sz w:val="22"/>
          <w:szCs w:val="22"/>
        </w:rPr>
        <w:t xml:space="preserve">Notify the requester when action is needed from them</w:t>
      </w:r>
    </w:p>
    <w:p>
      <w:pPr>
        <w:pStyle w:val="ListParagraph"/>
        <w:numPr>
          <w:ilvl w:val="0"/>
          <w:numId w:val="2"/>
        </w:numPr>
        <w:spacing w:after="80" w:line="276"/>
      </w:pPr>
      <w:r>
        <w:rPr>
          <w:rFonts w:ascii="Calibri" w:cs="Calibri" w:eastAsia="Calibri" w:hAnsi="Calibri"/>
          <w:sz w:val="22"/>
          <w:szCs w:val="22"/>
        </w:rPr>
        <w:t xml:space="preserve">Close and account for the work</w:t>
      </w:r>
    </w:p>
    <w:p>
      <w:pPr>
        <w:pStyle w:val="ListParagraph"/>
        <w:numPr>
          <w:ilvl w:val="1"/>
          <w:numId w:val="2"/>
        </w:numPr>
        <w:spacing w:after="80" w:line="276"/>
      </w:pPr>
      <w:r>
        <w:rPr>
          <w:rFonts w:ascii="Calibri" w:cs="Calibri" w:eastAsia="Calibri" w:hAnsi="Calibri"/>
          <w:sz w:val="22"/>
          <w:szCs w:val="22"/>
        </w:rPr>
        <w:t xml:space="preserve">Confirm the work was completed</w:t>
      </w:r>
    </w:p>
    <w:p>
      <w:pPr>
        <w:pStyle w:val="ListParagraph"/>
        <w:numPr>
          <w:ilvl w:val="1"/>
          <w:numId w:val="2"/>
        </w:numPr>
        <w:spacing w:after="80" w:line="276"/>
      </w:pPr>
      <w:r>
        <w:rPr>
          <w:rFonts w:ascii="Calibri" w:cs="Calibri" w:eastAsia="Calibri" w:hAnsi="Calibri"/>
          <w:sz w:val="22"/>
          <w:szCs w:val="22"/>
        </w:rPr>
        <w:t xml:space="preserve">Record the asset and warranty information for what was supplied</w:t>
      </w:r>
    </w:p>
    <w:p>
      <w:pPr>
        <w:pStyle w:val="ListParagraph"/>
        <w:numPr>
          <w:ilvl w:val="1"/>
          <w:numId w:val="2"/>
        </w:numPr>
        <w:spacing w:after="80" w:line="276"/>
      </w:pPr>
      <w:r>
        <w:rPr>
          <w:rFonts w:ascii="Calibri" w:cs="Calibri" w:eastAsia="Calibri" w:hAnsi="Calibri"/>
          <w:sz w:val="22"/>
          <w:szCs w:val="22"/>
        </w:rPr>
        <w:t xml:space="preserve">Record the closure and any remaining issue</w:t>
      </w:r>
    </w:p>
    <w:p>
      <w:pPr>
        <w:pStyle w:val="ListParagraph"/>
        <w:numPr>
          <w:ilvl w:val="1"/>
          <w:numId w:val="2"/>
        </w:numPr>
        <w:spacing w:after="80" w:line="276"/>
      </w:pPr>
      <w:r>
        <w:rPr>
          <w:rFonts w:ascii="Calibri" w:cs="Calibri" w:eastAsia="Calibri" w:hAnsi="Calibri"/>
          <w:sz w:val="22"/>
          <w:szCs w:val="22"/>
        </w:rPr>
        <w:t xml:space="preserve">Report on requests by location, status and period</w:t>
      </w:r>
    </w:p>
    <w:p>
      <w:pPr>
        <w:pStyle w:val="Heading2"/>
        <w:keepNext/>
        <w:spacing w:after="120" w:before="260"/>
      </w:pPr>
      <w:r>
        <w:rPr>
          <w:rFonts w:ascii="Calibri" w:cs="Calibri" w:eastAsia="Calibri" w:hAnsi="Calibri"/>
          <w:b/>
          <w:bCs/>
          <w:color w:val="44546A"/>
          <w:sz w:val="25"/>
          <w:szCs w:val="25"/>
        </w:rPr>
        <w:t xml:space="preserve">4.4   The Task Model and the Product Boundary</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Not every task in the model is performed in the product, and identifying which are not is the point of building it. Recognizing that a chair is broken, deciding with a colleague whether an area should be reconfigured, and physically checking that a workstation arrived on the right floor all happen outside the system; the product’s job is to let the result of that thinking be recorded and followed. Procuring, storing, delivering and installing furniture likewise happen outside the system while their progress stays visible inside it. The tasks that must be supported directly are those where information is created, found, connected or confirmed, which is exactly the set the functional requirements cover.</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companion document, PRISM Furniture Request – Task Descriptions, lists every task in both hierarchies and describes it, so that the brevity of the diagram does not hide what a task involves.</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5.   Scenarios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scenarios below show the product in use. In the sense used by Carroll and Rosson they are activity scenarios: each has a named protagonist in a concrete situation, each describes what that person is thinking and why they act as they do, and none specifies the user interface. Together they cover typical use across all three user groups and the interesting cases the problem statement makes likely, including an incomplete request, a duplicate arriving by two routes, and a decision about which supply path a need should take.</w:t>
      </w:r>
    </w:p>
    <w:p>
      <w:pPr>
        <w:pStyle w:val="Heading2"/>
        <w:keepNext/>
        <w:spacing w:after="120" w:before="260"/>
      </w:pPr>
      <w:r>
        <w:rPr>
          <w:rFonts w:ascii="Calibri" w:cs="Calibri" w:eastAsia="Calibri" w:hAnsi="Calibri"/>
          <w:b/>
          <w:bCs/>
          <w:color w:val="44546A"/>
          <w:sz w:val="25"/>
          <w:szCs w:val="25"/>
        </w:rPr>
        <w:t xml:space="preserve">Scenario 1 – Following up on a furniture delivery issue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Kevin is a CMAC who submitted a Furniture Request three weeks ago for furniture to be delivered to a specific office location. Since submitting it, information and updates have been shared through email, Teams messages and conversations with Infrastructure staff. When the furniture is delivered to the wrong location, Kevin needs to understand what was originally requested, what decisions were made, and who is responsible for correcting the issue. Rather than creating a new request or searching through separate messages, he returns to the existing request and reviews its history. He confirms the intended delivery location, checks the current status and next step, and identifies who is responsible for the correction. He provides the updated information needed to resolve the issue and keeps following the request until the furniture is moved to the correct location. Having the history and the current information together lets him resolve the problem without duplicating work or losing track of previous decisions.</w:t>
      </w:r>
    </w:p>
    <w:p>
      <w:pPr>
        <w:pStyle w:val="Heading2"/>
        <w:keepNext/>
        <w:spacing w:after="120" w:before="260"/>
      </w:pPr>
      <w:r>
        <w:rPr>
          <w:rFonts w:ascii="Calibri" w:cs="Calibri" w:eastAsia="Calibri" w:hAnsi="Calibri"/>
          <w:b/>
          <w:bCs/>
          <w:color w:val="44546A"/>
          <w:sz w:val="25"/>
          <w:szCs w:val="25"/>
        </w:rPr>
        <w:t xml:space="preserve">Scenario 2 – A duplicate request arriving by a second route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Owen is a CMAC representing an office area. A manager tells him a chair needs to be replaced, so Owen submits a Furniture Request with the information he has been given. He does not know that another authorized requester has already submitted a request for the same chair. Later, Owen learns that two requests are now in progress for the same need. He wants to avoid having both continue and creating unnecessary work for Infrastructure. He reviews the two requests to understand when they were submitted, what information each contains and who submitted them. He confirms that they relate to the same furniture need and identifies which request should continue. He then provides the information needed to resolve the duplicate and follows the remaining request so that he can see its current status and next step. The duplicate is dealt with without losing the original request information or creating further confusion.</w:t>
      </w:r>
    </w:p>
    <w:p>
      <w:pPr>
        <w:pStyle w:val="Heading2"/>
        <w:keepNext/>
        <w:spacing w:after="120" w:before="260"/>
      </w:pPr>
      <w:r>
        <w:rPr>
          <w:rFonts w:ascii="Calibri" w:cs="Calibri" w:eastAsia="Calibri" w:hAnsi="Calibri"/>
          <w:b/>
          <w:bCs/>
          <w:color w:val="44546A"/>
          <w:sz w:val="25"/>
          <w:szCs w:val="25"/>
        </w:rPr>
        <w:t xml:space="preserve">Scenario 3 – Submitting a recycled-furniture request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Kevin needs fourteen chairs for an office in Calgary. Because he wants to keep costs down and make use of available government furniture, he first wants to know whether suitable recycled chairs can meet the need before new furniture is considered. He starts a Furniture Request and identifies the office location, the number and type of chairs required, and the reason for the request. He provides the information and the supporting photographs needed to show what the office requires, and indicates that recycled furniture is preferred. As he prepares the request he confirms that the necessary information is included, and submits it for review. Kevin then checks that the request was received and follows its progress, so that he knows whether suitable recycled furniture can be provided or whether another option needs to be considered.</w:t>
      </w:r>
    </w:p>
    <w:p>
      <w:pPr>
        <w:pStyle w:val="Heading2"/>
        <w:keepNext/>
        <w:spacing w:after="120" w:before="260"/>
      </w:pPr>
      <w:r>
        <w:rPr>
          <w:rFonts w:ascii="Calibri" w:cs="Calibri" w:eastAsia="Calibri" w:hAnsi="Calibri"/>
          <w:b/>
          <w:bCs/>
          <w:color w:val="44546A"/>
          <w:sz w:val="25"/>
          <w:szCs w:val="25"/>
        </w:rPr>
        <w:t xml:space="preserve">Scenario 4 – Monitoring many concurrent requests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Priya is an experienced CMAC who regularly manages several Furniture Requests on behalf of her business area. At the start of the week she reviews her active requests to understand which are progressing normally and which may need attention. She notices that one has not moved forward as expected. Priya reviews that request’s history, current status, ownership and next step to understand what is causing the delay and whether action is needed from her or from Infrastructure. Once she has identified what needs attention she follows up on that request and leaves the others to continue normally. This lets her spend her time on the requests that need intervention, instead of tracking every request through memory, email or separate notes.</w:t>
      </w:r>
    </w:p>
    <w:p>
      <w:pPr>
        <w:pStyle w:val="Heading2"/>
        <w:keepNext/>
        <w:spacing w:after="120" w:before="260"/>
      </w:pPr>
      <w:r>
        <w:rPr>
          <w:rFonts w:ascii="Calibri" w:cs="Calibri" w:eastAsia="Calibri" w:hAnsi="Calibri"/>
          <w:b/>
          <w:bCs/>
          <w:color w:val="44546A"/>
          <w:sz w:val="25"/>
          <w:szCs w:val="25"/>
        </w:rPr>
        <w:t xml:space="preserve">Scenario 5 – Moving a workstation between buildings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Lina is a CMAC arranging for a workstation to be moved from the seventh floor of one building to the eighth floor of another. Because the move involves two locations, she needs to be sure Infrastructure understands both where the workstation is coming from and where it needs to go. She gathers the origin and destination details, prepares the relevant floor plans, marks the workstation locations on them, and provides the information needed to explain the move. She submits the Furniture Request and checks that the details for both locations have been captured correctly. As the request progresses she follows its status and responds when additional information is needed. Before the scheduled move she confirms that the origin, destination and move details are still correct, so that the furniture can be collected and delivered to the intended location without delay or rescheduling.</w:t>
      </w:r>
    </w:p>
    <w:p>
      <w:pPr>
        <w:pStyle w:val="Heading2"/>
        <w:keepNext/>
        <w:spacing w:after="120" w:before="260"/>
      </w:pPr>
      <w:r>
        <w:rPr>
          <w:rFonts w:ascii="Calibri" w:cs="Calibri" w:eastAsia="Calibri" w:hAnsi="Calibri"/>
          <w:b/>
          <w:bCs/>
          <w:color w:val="44546A"/>
          <w:sz w:val="25"/>
          <w:szCs w:val="25"/>
        </w:rPr>
        <w:t xml:space="preserve">Scenario 6 – Finding information for a warranty claim</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Hugh is a CMAC who submitted a Furniture Request for a sit-stand desk two years ago. A manager contacts him because the desk has stopped raising and may still be under warranty. Hugh needs to find the original request and the information required to determine what should happen next. He searches his completed requests using details such as the office location and the approximate date, then reviews the original request and its history. He checks the available purchase, installation, supplier and product information to determine whether there is enough to support a warranty claim. He gathers the relevant details and provides them to the person handling the issue. Because he can find the original request and its supporting information, he follows up on the warranty issue without reconstructing the history from old emails or contacting several people.</w:t>
      </w:r>
    </w:p>
    <w:p>
      <w:pPr>
        <w:pStyle w:val="Heading2"/>
        <w:keepNext/>
        <w:spacing w:after="120" w:before="260"/>
      </w:pPr>
      <w:r>
        <w:rPr>
          <w:rFonts w:ascii="Calibri" w:cs="Calibri" w:eastAsia="Calibri" w:hAnsi="Calibri"/>
          <w:b/>
          <w:bCs/>
          <w:color w:val="44546A"/>
          <w:sz w:val="25"/>
          <w:szCs w:val="25"/>
        </w:rPr>
        <w:t xml:space="preserve">Scenario 7 – Acting on an incomplete request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Daniel is a furniture coordinator in Infrastructure. A Reconfiguration request arrives from a regional office for an area he does not know, and when he opens it he sees that the floor is named but the area within it is not, and that the marked floor plan the request type requires has not been attached. He cannot assign the work to an installer without knowing where the furniture goes, and he does not want the request to sit in his queue while he works out who to telephone. He records against the request exactly what is missing and asks the requester for it, so that the question and the answer stay with the request rather than in his mailbox. The requester replies with a marked plan and confirms the area. Daniel checks that the request is now complete enough to act on, confirms the requirement with the requester, and assigns it to the responsible group. The exchange remains part of the request, so the installer who picks the work up later can see what was clarified and why.</w:t>
      </w:r>
    </w:p>
    <w:p>
      <w:pPr>
        <w:pStyle w:val="Heading2"/>
        <w:keepNext/>
        <w:spacing w:after="120" w:before="260"/>
      </w:pPr>
      <w:r>
        <w:rPr>
          <w:rFonts w:ascii="Calibri" w:cs="Calibri" w:eastAsia="Calibri" w:hAnsi="Calibri"/>
          <w:b/>
          <w:bCs/>
          <w:color w:val="44546A"/>
          <w:sz w:val="25"/>
          <w:szCs w:val="25"/>
        </w:rPr>
        <w:t xml:space="preserve">Coverage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set is checked below to confirm that the scenarios span the user groups and the situations the product has to handle, rather than repeating the same story with different names.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900"/>
        <w:gridCol w:w="1700"/>
        <w:gridCol w:w="2600"/>
        <w:gridCol w:w="4160"/>
      </w:tblGrid>
      <w:tr>
        <w:trPr>
          <w:tblHeader/>
        </w:trPr>
        <w:tc>
          <w:tcPr>
            <w:tcW w:type="dxa" w:w="9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No.</w:t>
            </w:r>
          </w:p>
        </w:tc>
        <w:tc>
          <w:tcPr>
            <w:tcW w:type="dxa" w:w="17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Protagonist</w:t>
            </w:r>
          </w:p>
        </w:tc>
        <w:tc>
          <w:tcPr>
            <w:tcW w:type="dxa" w:w="26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User group</w:t>
            </w:r>
          </w:p>
        </w:tc>
        <w:tc>
          <w:tcPr>
            <w:tcW w:type="dxa" w:w="41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Situation</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Experienced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Interesting: correcting a mis-delivery using a fragmented history</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Owen</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Occasional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Interesting: a duplicate arriving by a second route</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Experienced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Typical, and a decision about the supply path: recycled before new</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Priya</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High-volume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Typical: managing a portfolio of concurrent requests</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Lina</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Occasional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Typical: a move spanning two locations</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6</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Hugh</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Infrequent requester</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Interesting: retrieving a closed request years later</w:t>
            </w:r>
          </w:p>
        </w:tc>
      </w:tr>
      <w:tr>
        <w:tc>
          <w:tcPr>
            <w:tcW w:type="dxa" w:w="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7</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Daniel</w:t>
            </w:r>
          </w:p>
        </w:tc>
        <w:tc>
          <w:tcPr>
            <w:tcW w:type="dxa" w:w="26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Infrastructure service staff</w:t>
            </w:r>
          </w:p>
        </w:tc>
        <w:tc>
          <w:tcPr>
            <w:tcW w:type="dxa" w:w="4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Interesting: an incomplete request that cannot be actioned</w:t>
            </w:r>
          </w:p>
        </w:tc>
      </w:tr>
    </w:tbl>
    <w:p>
      <w:pPr>
        <w:keepNext w:val="false"/>
        <w:spacing w:after="140" w:before="140" w:line="276"/>
        <w:jc w:val="both"/>
      </w:pPr>
      <w:r>
        <w:rPr>
          <w:rFonts w:ascii="Calibri" w:cs="Calibri" w:eastAsia="Calibri" w:hAnsi="Calibri"/>
          <w:b w:val="false"/>
          <w:bCs w:val="false"/>
          <w:i w:val="false"/>
          <w:iCs w:val="false"/>
          <w:color w:val="000000"/>
          <w:sz w:val="22"/>
          <w:szCs w:val="22"/>
        </w:rPr>
        <w:t xml:space="preserve">Three scenarios produced requirements that had not been written down before. Scenario 2 is the origin of FR-22, resolving a duplicate while preserving the history of the request that continues. Scenario 6 is the origin of FR-21 and FR-18, retrieving a completed request and the asset and warranty information recorded against it. Scenario 7 is the origin of FR-03, requiring the attachments that are mandatory for the selected request type.</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6.   Data Dictionary</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data dictionary records the data that matters to the business, described for business users rather than for database designers. It is deliberately lightweight: it names the most important elements, says what each one means, and shows where each is mastered. That last column matters because the mandated constraints place the product inside PRISM Core. Anything mastered there is inherited rather than re-keyed, which is the direct source of NFR-09, and anything mastered by this service is the product’s own responsibility to hold and protect.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Elements are grouped as they are on the board: identity and classification, people, location, item and asset, timing, cost and approval, and the progress record.</w:t>
      </w:r>
    </w:p>
    <w:p>
      <w:pPr>
        <w:pStyle w:val="Heading2"/>
        <w:keepNext/>
        <w:spacing w:after="120" w:before="260"/>
      </w:pPr>
      <w:r>
        <w:rPr>
          <w:rFonts w:ascii="Calibri" w:cs="Calibri" w:eastAsia="Calibri" w:hAnsi="Calibri"/>
          <w:b/>
          <w:bCs/>
          <w:color w:val="44546A"/>
          <w:sz w:val="25"/>
          <w:szCs w:val="25"/>
        </w:rPr>
        <w:t xml:space="preserve">Request identity and classification</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 Order ID</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unique identifier for the work order created from a submitted Furniture Request, used to track the resulting work through fulfilment.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 Type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category of request, which determines the mandatory attachments and the minimum lead time. One of Purchase New, Reconfiguration, Ergonomics, Moves, Recycle, Combination, Greater than 9 Workstations, or STIP.</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Priority Level</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urgency assigned to the request by the requester.</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People and organization</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Requester (CMAC)</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authorized requester or CMAC representing the office or business area who submits and monitors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Requester Contact Information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contact details for the requester or CMAC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Requesting Ministry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government body the CMAC represents and to which the Furniture Request belongs.</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Assigned Coordinator</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Infrastructure staff member or team currently responsible for progressing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Location</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Building Code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Government of Alberta identifier for the facility or building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Facility / Building</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Government of Alberta facility or building associated with the Furniture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Location / Address</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street address and city of the facility or building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Floor Plan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plan document held for a facility, including its source, date and format. The copy marked up for a request is held by the service.</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Origin and Destination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For a Moves request, the location the furniture is collected from and the location it is delivered to.</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Item and asset</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Furniture Item ID</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unique identifier for each furniture item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Item Condition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known condition of an existing furniture item, such as new, used, damaged or beyond repair.</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Asset Identity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manufacturer, model, serial number or equivalent information used to identify a specific furniture item.</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Warranty Information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information used to determine warranty coverage for a furniture item, such as the warranty period or expiry date where available.</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Inventory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stock of available furniture, new or recycled, that can be matched to a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bl>
    <w:p>
      <w:pPr>
        <w:pStyle w:val="Heading2"/>
        <w:keepNext/>
        <w:spacing w:after="120" w:before="260"/>
      </w:pPr>
      <w:r>
        <w:rPr>
          <w:rFonts w:ascii="Calibri" w:cs="Calibri" w:eastAsia="Calibri" w:hAnsi="Calibri"/>
          <w:b/>
          <w:bCs/>
          <w:color w:val="44546A"/>
          <w:sz w:val="25"/>
          <w:szCs w:val="25"/>
        </w:rPr>
        <w:t xml:space="preserve">Timing</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 Order Submission Date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date and time the request was formally submitted.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Required Date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date by which the requester needs the furniture work completed.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Scheduled Event</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planned date for a delivery, move, installation or other scheduled fulfilment activity.</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Fulfilment Date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date the work order request was completed.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Cost and approval</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Purchase Order Reference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procurement reference associated with a furniture purchase and linked to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Procurement</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Approval Record</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approval required for a request, together with who gave it and the related decision information.</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Progress and record</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 Status</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current status of the request, such as submitted, in progress, pending, completed or cancelled.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Workflow Stage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 stage in the fulfilment process, such as installation or need confirmation.</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 History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record of significant status changes, dates, handoffs and actions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Interaction History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time-stamped log of meaningful communication, updates or decisions related to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Attachments</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Files associated with the request, such as a checklist, floor plan, quote, photograph, video, approval, invoice or marked-up layout.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Submission Confirmation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record confirming that the work order was successfully submitted.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Client Checklist</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structured intake information currently completed outside the system and attached as a separate document.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Comments</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 free-text note added to the request by an authorized user.</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Closure Confirmation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record of whether the requester accepted completion or reported an outstanding issue.</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Issue Report</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 scope or installation issue reported after fulfilment.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7.   User Characterization</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primary users are Client Ministry Accommodation Contacts and other authorized requesters who submit and follow Furniture Requests for their ministry or office. Infrastructure staff are secondary users who process and fulfil those requests. The characterization below comes from the Milestone 1 research — the client demonstrations of WORTS and the Furniture Request process, the stakeholder mapping, and the journey and Jobs to Be Done work — rather than from assumption. Each aspect is followed by the design constraint it creates.</w:t>
      </w:r>
    </w:p>
    <w:p>
      <w:pPr>
        <w:pStyle w:val="Heading2"/>
        <w:keepNext/>
        <w:spacing w:after="120" w:before="260"/>
      </w:pPr>
      <w:r>
        <w:rPr>
          <w:rFonts w:ascii="Calibri" w:cs="Calibri" w:eastAsia="Calibri" w:hAnsi="Calibri"/>
          <w:b/>
          <w:bCs/>
          <w:color w:val="44546A"/>
          <w:sz w:val="25"/>
          <w:szCs w:val="25"/>
        </w:rPr>
        <w:t xml:space="preserve">Age group and gender</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Users are adult Government of Alberta employees, but no specific age range or gender defines the group, because access is granted on the basis of job responsibility and authorization rather than demographics. The research met requesters at every career stage, from administrators early in their careers to managers with decades of service. No interaction may therefore depend on generational familiarity with a particular software convention: the product must be learnable by someone meeting it for the first time and efficient for someone who has used its predecessor for twenty years.</w:t>
      </w:r>
    </w:p>
    <w:p>
      <w:pPr>
        <w:pStyle w:val="Heading2"/>
        <w:keepNext/>
        <w:spacing w:after="120" w:before="260"/>
      </w:pPr>
      <w:r>
        <w:rPr>
          <w:rFonts w:ascii="Calibri" w:cs="Calibri" w:eastAsia="Calibri" w:hAnsi="Calibri"/>
          <w:b/>
          <w:bCs/>
          <w:color w:val="44546A"/>
          <w:sz w:val="25"/>
          <w:szCs w:val="25"/>
        </w:rPr>
        <w:t xml:space="preserve">Abilities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research did not identify a single physical, cognitive or accessibility profile across the user group, and it would be unsafe to read that absence as evidence that no such needs exist in a workforce of this size. The product must therefore be accessible and understandable for users with differing needs by default rather than by adjustment. In practice this pushes the design towards clear structure, sufficient contrast, keyboard and screen-reader operability, and a request flow that does not depend on holding several pieces of information in memory at once — which matters most for requesters who are interrupted mid-request, something the journey map showed to be common.</w:t>
      </w:r>
    </w:p>
    <w:p>
      <w:pPr>
        <w:pStyle w:val="Heading2"/>
        <w:keepNext/>
        <w:spacing w:after="120" w:before="260"/>
      </w:pPr>
      <w:r>
        <w:rPr>
          <w:rFonts w:ascii="Calibri" w:cs="Calibri" w:eastAsia="Calibri" w:hAnsi="Calibri"/>
          <w:b/>
          <w:bCs/>
          <w:color w:val="44546A"/>
          <w:sz w:val="25"/>
          <w:szCs w:val="25"/>
        </w:rPr>
        <w:t xml:space="preserve">Technical background</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Users are generally comfortable with common workplace tools and internal systems: browser-based applications, Outlook and Teams are part of daily work. Their familiarity with the Furniture Request process itself varies considerably, and far more sharply than their general technical skill. Someone who submits a request twice a week knows which attachments will be asked for; someone who submits one a year does not. This produces the central constraint on the whole design: guidance must be available at the point of need without slowing an experienced user down, which argues for in-context help and validation rather than a tutorial or a wizard everyone must pass through.</w:t>
      </w:r>
    </w:p>
    <w:p>
      <w:pPr>
        <w:pStyle w:val="Heading2"/>
        <w:keepNext/>
        <w:spacing w:after="120" w:before="260"/>
      </w:pPr>
      <w:r>
        <w:rPr>
          <w:rFonts w:ascii="Calibri" w:cs="Calibri" w:eastAsia="Calibri" w:hAnsi="Calibri"/>
          <w:b/>
          <w:bCs/>
          <w:color w:val="44546A"/>
          <w:sz w:val="25"/>
          <w:szCs w:val="25"/>
        </w:rPr>
        <w:t xml:space="preserve">Educational background</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No specialized education is required to be an authorized requester. Knowing the office, its location, its contacts and the details of the need matters more than facilities or procurement expertise, and most requesters have none of the latter. Reading levels are those of general professional workplace communication. Information must therefore be written in plain workplace language at a general professional reading level, domain terms such as work order, fulfilment stage or STIP must be explained where they are used, and nothing in the request may assume the requester can interpret facilities terminology unaided.</w:t>
      </w:r>
    </w:p>
    <w:p>
      <w:pPr>
        <w:pStyle w:val="Heading2"/>
        <w:keepNext/>
        <w:spacing w:after="120" w:before="260"/>
      </w:pPr>
      <w:r>
        <w:rPr>
          <w:rFonts w:ascii="Calibri" w:cs="Calibri" w:eastAsia="Calibri" w:hAnsi="Calibri"/>
          <w:b/>
          <w:bCs/>
          <w:color w:val="44546A"/>
          <w:sz w:val="25"/>
          <w:szCs w:val="25"/>
        </w:rPr>
        <w:t xml:space="preserve">Cultural and organizational context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No specific cultural or language profile was identified, and the product should not assume additional language or localization requirements without further research, nor foreclose them. Users work across Alberta, in Edmonton and Calgary and in regional centres such as Red Deer, and regional requesters in particular are further from the informal networks that let central staff settle a question with a phone call. Organizationally, users sit inside a public service where authorization, approval and accountability are explicit and where a request may pass through several groups before it is complete. The product must therefore use clear and consistent language and avoid jargon and idiom; it must respect Government of Alberta roles, approvals and access rules visibly rather than silently; and it must work for a requester who has nobody down the corridor to ask.</w:t>
      </w:r>
    </w:p>
    <w:p>
      <w:pPr>
        <w:pStyle w:val="Heading2"/>
        <w:keepNext/>
        <w:spacing w:after="120" w:before="260"/>
      </w:pPr>
      <w:r>
        <w:rPr>
          <w:rFonts w:ascii="Calibri" w:cs="Calibri" w:eastAsia="Calibri" w:hAnsi="Calibri"/>
          <w:b/>
          <w:bCs/>
          <w:color w:val="44546A"/>
          <w:sz w:val="25"/>
          <w:szCs w:val="25"/>
        </w:rPr>
        <w:t xml:space="preserve">What this means for the design</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differences that matter between these users are not demographic. They are how often a person submits a request, how familiar they are with the process, and how much guidance they need to get it right. The design must work simultaneously for an experienced requester who values efficiency and for an infrequent requester who needs support, without buying one at the expense of the other. That single conclusion is the origin of NFR-03 through NFR-10, and it is the axis along which the personas vary.</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8.   Personas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Four personas represent the archetypes within the user group. They vary along the axis the characterization identified, frequency of use and process familiarity, and along a second axis of proximity to the process, from a requester in a regional office to the Infrastructure coordinator who fulfils the work. Kevin is the manager who requests regularly, Priya the experienced coordinator of many requests, Elena the infrequent regional requester, and Daniel the service-side coordinator who represents the secondary user group.</w:t>
      </w:r>
    </w:p>
    <w:p>
      <w:pPr>
        <w:pStyle w:val="Heading2"/>
        <w:keepNext/>
        <w:spacing w:after="120" w:before="260"/>
      </w:pPr>
      <w:r>
        <w:rPr>
          <w:rFonts w:ascii="Calibri" w:cs="Calibri" w:eastAsia="Calibri" w:hAnsi="Calibri"/>
          <w:b/>
          <w:bCs/>
          <w:color w:val="44546A"/>
          <w:sz w:val="25"/>
          <w:szCs w:val="25"/>
        </w:rPr>
        <w:t xml:space="preserve">Kevin Sato — Persona 1: the manager and regular requester</w:t>
      </w:r>
    </w:p>
    <w:p>
      <w:pPr>
        <w:pBdr>
          <w:left w:val="single" w:color="8EA9DB" w:sz="12" w:space="10"/>
        </w:pBdr>
        <w:spacing w:after="160" w:before="60"/>
        <w:ind w:left="280"/>
      </w:pPr>
      <w:r>
        <w:rPr>
          <w:rFonts w:ascii="Calibri" w:cs="Calibri" w:eastAsia="Calibri" w:hAnsi="Calibri"/>
          <w:i/>
          <w:iCs/>
          <w:color w:val="44546A"/>
          <w:sz w:val="22"/>
          <w:szCs w:val="22"/>
        </w:rPr>
        <w:t xml:space="preserve">“I need to know the request is complete, accurate and going to the right team before I send it.”</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7160"/>
      </w:tblGrid>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Age and gender</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40, male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Role</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Manager, CMAC and authorized requester</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Location</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Edmonton, Alberta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Abilities</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Organized and comfortable handling detailed administrative work. No known accessibility needs.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Technical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Comfortable with standard office tools and internal government systems. More familiar with the Furniture Request process than an occasional requester.</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Educational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Bachelor’s degree; no facilities or procurement specialism.</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Cultural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Of Japanese heritage; works in a central Edmonton office with regular contact with Infrastructure staff.</w:t>
            </w:r>
          </w:p>
        </w:tc>
      </w:tr>
    </w:tbl>
    <w:p>
      <w:pPr>
        <w:pStyle w:val="Heading3"/>
        <w:keepNext/>
        <w:spacing w:after="100" w:before="200"/>
      </w:pPr>
      <w:r>
        <w:rPr>
          <w:rFonts w:ascii="Calibri" w:cs="Calibri" w:eastAsia="Calibri" w:hAnsi="Calibri"/>
          <w:b/>
          <w:bCs/>
          <w:color w:val="44546A"/>
          <w:sz w:val="22"/>
          <w:szCs w:val="22"/>
        </w:rPr>
        <w:t xml:space="preserve">Goals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Kevin wants to submit complete requests the first time, make sure they reach the right team, and know where each one stands. He measures a good week by the number of requests he has not had to chase.</w:t>
      </w:r>
    </w:p>
    <w:p>
      <w:pPr>
        <w:pStyle w:val="Heading3"/>
        <w:keepNext/>
        <w:spacing w:after="100" w:before="200"/>
      </w:pPr>
      <w:r>
        <w:rPr>
          <w:rFonts w:ascii="Calibri" w:cs="Calibri" w:eastAsia="Calibri" w:hAnsi="Calibri"/>
          <w:b/>
          <w:bCs/>
          <w:color w:val="44546A"/>
          <w:sz w:val="22"/>
          <w:szCs w:val="22"/>
        </w:rPr>
        <w:t xml:space="preserve">Motivations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He is motivated by avoiding rework and delay. He is accountable to the managers whose staff are waiting on furniture, so he wants to feel confident the request was submitted correctly and to keep the process organized and predictable rather than improvised.</w:t>
      </w:r>
    </w:p>
    <w:p>
      <w:pPr>
        <w:pStyle w:val="Heading3"/>
        <w:keepNext/>
        <w:spacing w:after="100" w:before="200"/>
      </w:pPr>
      <w:r>
        <w:rPr>
          <w:rFonts w:ascii="Calibri" w:cs="Calibri" w:eastAsia="Calibri" w:hAnsi="Calibri"/>
          <w:b/>
          <w:bCs/>
          <w:color w:val="44546A"/>
          <w:sz w:val="22"/>
          <w:szCs w:val="22"/>
        </w:rPr>
        <w:t xml:space="preserve">Frustrations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Incomplete request packages, unclear routing, limited visibility after submission, missed priority information, and communication spread across email, Teams and phone calls so that no one place holds the story of the request.</w:t>
      </w:r>
    </w:p>
    <w:p>
      <w:pPr>
        <w:pStyle w:val="Heading3"/>
        <w:keepNext/>
        <w:spacing w:after="100" w:before="200"/>
      </w:pPr>
      <w:r>
        <w:rPr>
          <w:rFonts w:ascii="Calibri" w:cs="Calibri" w:eastAsia="Calibri" w:hAnsi="Calibri"/>
          <w:b/>
          <w:bCs/>
          <w:color w:val="44546A"/>
          <w:sz w:val="22"/>
          <w:szCs w:val="22"/>
        </w:rPr>
        <w:t xml:space="preserve">Needs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Clear request requirements, easy attachment handling, confirmation after submission, meaningful status updates, an explicit next step, and a reliable request history he can return to.</w:t>
      </w:r>
    </w:p>
    <w:p>
      <w:pPr>
        <w:pStyle w:val="Heading3"/>
        <w:keepNext/>
        <w:spacing w:after="100" w:before="200"/>
      </w:pPr>
      <w:r>
        <w:rPr>
          <w:rFonts w:ascii="Calibri" w:cs="Calibri" w:eastAsia="Calibri" w:hAnsi="Calibri"/>
          <w:b/>
          <w:bCs/>
          <w:color w:val="44546A"/>
          <w:sz w:val="22"/>
          <w:szCs w:val="22"/>
        </w:rPr>
        <w:t xml:space="preserve">Design opportunities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Help him catch missing information before submitting; state clearly what information and attachments the request type needs; make status, ownership and next steps easy to understand; and keep request history and communication together in one place.</w:t>
      </w:r>
    </w:p>
    <w:p>
      <w:pPr>
        <w:pStyle w:val="Heading2"/>
        <w:keepNext/>
        <w:spacing w:after="120" w:before="260"/>
      </w:pPr>
      <w:r>
        <w:rPr>
          <w:rFonts w:ascii="Calibri" w:cs="Calibri" w:eastAsia="Calibri" w:hAnsi="Calibri"/>
          <w:b/>
          <w:bCs/>
          <w:color w:val="44546A"/>
          <w:sz w:val="25"/>
          <w:szCs w:val="25"/>
        </w:rPr>
        <w:t xml:space="preserve">Priya Sharma — Persona 2: the experienced coordinator of many requests</w:t>
      </w:r>
    </w:p>
    <w:p>
      <w:pPr>
        <w:pBdr>
          <w:left w:val="single" w:color="8EA9DB" w:sz="12" w:space="10"/>
        </w:pBdr>
        <w:spacing w:after="160" w:before="60"/>
        <w:ind w:left="280"/>
      </w:pPr>
      <w:r>
        <w:rPr>
          <w:rFonts w:ascii="Calibri" w:cs="Calibri" w:eastAsia="Calibri" w:hAnsi="Calibri"/>
          <w:i/>
          <w:iCs/>
          <w:color w:val="44546A"/>
          <w:sz w:val="22"/>
          <w:szCs w:val="22"/>
        </w:rPr>
        <w:t xml:space="preserve">“I know how the process works. I just need to know where each request stands and what needs my attention.”</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7160"/>
      </w:tblGrid>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Age and gender</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36, female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Role</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Senior administrator and experienced CMAC</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Location</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Calgary, Alberta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Abilities</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Highly organized and comfortable managing several requests and competing priorities at once. No known accessibility needs.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Technical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Confident with office tools and internal web systems. Among the most familiar with the Furniture Request process of any requester in her area.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Educational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Background in information management, with strong records and documentation discipline.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Cultural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Works within the Alberta public-service environment and coordinates regularly across teams and ministries.</w:t>
            </w:r>
          </w:p>
        </w:tc>
      </w:tr>
    </w:tbl>
    <w:p>
      <w:pPr>
        <w:pStyle w:val="Heading3"/>
        <w:keepNext/>
        <w:spacing w:after="100" w:before="200"/>
      </w:pPr>
      <w:r>
        <w:rPr>
          <w:rFonts w:ascii="Calibri" w:cs="Calibri" w:eastAsia="Calibri" w:hAnsi="Calibri"/>
          <w:b/>
          <w:bCs/>
          <w:color w:val="44546A"/>
          <w:sz w:val="22"/>
          <w:szCs w:val="22"/>
        </w:rPr>
        <w:t xml:space="preserve">Goals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Priya wants to manage several active Furniture Requests efficiently, understand the status of each one quickly, and know which of them actually need her attention this week.</w:t>
      </w:r>
    </w:p>
    <w:p>
      <w:pPr>
        <w:pStyle w:val="Heading3"/>
        <w:keepNext/>
        <w:spacing w:after="100" w:before="200"/>
      </w:pPr>
      <w:r>
        <w:rPr>
          <w:rFonts w:ascii="Calibri" w:cs="Calibri" w:eastAsia="Calibri" w:hAnsi="Calibri"/>
          <w:b/>
          <w:bCs/>
          <w:color w:val="44546A"/>
          <w:sz w:val="22"/>
          <w:szCs w:val="22"/>
        </w:rPr>
        <w:t xml:space="preserve">Motivations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She is motivated by keeping requests moving, reducing unnecessary follow-up, staying organized across a portfolio of work, and spending less of her day searching for updates that should have come to her.</w:t>
      </w:r>
    </w:p>
    <w:p>
      <w:pPr>
        <w:pStyle w:val="Heading3"/>
        <w:keepNext/>
        <w:spacing w:after="100" w:before="200"/>
      </w:pPr>
      <w:r>
        <w:rPr>
          <w:rFonts w:ascii="Calibri" w:cs="Calibri" w:eastAsia="Calibri" w:hAnsi="Calibri"/>
          <w:b/>
          <w:bCs/>
          <w:color w:val="44546A"/>
          <w:sz w:val="22"/>
          <w:szCs w:val="22"/>
        </w:rPr>
        <w:t xml:space="preserve">Frustrations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Having to chase people for status; communication spread across different channels; unclear ownership when a request changes hands between service groups; repeated data entry; and the difficulty of seeing at a glance which requests are genuinely stalled.</w:t>
      </w:r>
    </w:p>
    <w:p>
      <w:pPr>
        <w:pStyle w:val="Heading3"/>
        <w:keepNext/>
        <w:spacing w:after="100" w:before="200"/>
      </w:pPr>
      <w:r>
        <w:rPr>
          <w:rFonts w:ascii="Calibri" w:cs="Calibri" w:eastAsia="Calibri" w:hAnsi="Calibri"/>
          <w:b/>
          <w:bCs/>
          <w:color w:val="44546A"/>
          <w:sz w:val="22"/>
          <w:szCs w:val="22"/>
        </w:rPr>
        <w:t xml:space="preserve">Needs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clear view of active requests, a searchable request history, visible status and ownership, communication tied to each request, and notifications only when action is actually required of her.</w:t>
      </w:r>
    </w:p>
    <w:p>
      <w:pPr>
        <w:pStyle w:val="Heading3"/>
        <w:keepNext/>
        <w:spacing w:after="100" w:before="200"/>
      </w:pPr>
      <w:r>
        <w:rPr>
          <w:rFonts w:ascii="Calibri" w:cs="Calibri" w:eastAsia="Calibri" w:hAnsi="Calibri"/>
          <w:b/>
          <w:bCs/>
          <w:color w:val="44546A"/>
          <w:sz w:val="22"/>
          <w:szCs w:val="22"/>
        </w:rPr>
        <w:t xml:space="preserve">Design opportunities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Make active and completed requests easy to find; show status, ownership and next steps explicitly; keep communication connected to each request; and make repeat use fast for an experienced user rather than routing her through guidance she does not need.</w:t>
      </w:r>
    </w:p>
    <w:p>
      <w:pPr>
        <w:pStyle w:val="Heading2"/>
        <w:keepNext/>
        <w:spacing w:after="120" w:before="260"/>
      </w:pPr>
      <w:r>
        <w:rPr>
          <w:rFonts w:ascii="Calibri" w:cs="Calibri" w:eastAsia="Calibri" w:hAnsi="Calibri"/>
          <w:b/>
          <w:bCs/>
          <w:color w:val="44546A"/>
          <w:sz w:val="25"/>
          <w:szCs w:val="25"/>
        </w:rPr>
        <w:t xml:space="preserve">Elena Rostova — Persona 3: the infrequent regional requester</w:t>
      </w:r>
    </w:p>
    <w:p>
      <w:pPr>
        <w:pBdr>
          <w:left w:val="single" w:color="8EA9DB" w:sz="12" w:space="10"/>
        </w:pBdr>
        <w:spacing w:after="160" w:before="60"/>
        <w:ind w:left="280"/>
      </w:pPr>
      <w:r>
        <w:rPr>
          <w:rFonts w:ascii="Calibri" w:cs="Calibri" w:eastAsia="Calibri" w:hAnsi="Calibri"/>
          <w:i/>
          <w:iCs/>
          <w:color w:val="44546A"/>
          <w:sz w:val="22"/>
          <w:szCs w:val="22"/>
        </w:rPr>
        <w:t xml:space="preserve">“I only submit requests every few months, so I waste hours just trying to remember the right process.”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7160"/>
      </w:tblGrid>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Age and gender</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24, female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Role</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Occasional CMAC and authorized requester</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Location</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Red Deer, Alberta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Abilities</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Manages several work priorities at once and benefits from clear guidance when completing unfamiliar processes. No known accessibility needs.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Technical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Comfortable with common office tools and web applications, but has little familiarity with the Furniture Request process because she uses it infrequently.</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Educational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Bachelor of Arts; no facilities background.</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Cultural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French Canadian; works in a regional office with fewer colleagues nearby who know the process well.</w:t>
            </w:r>
          </w:p>
        </w:tc>
      </w:tr>
    </w:tbl>
    <w:p>
      <w:pPr>
        <w:pStyle w:val="Heading3"/>
        <w:keepNext/>
        <w:spacing w:after="100" w:before="200"/>
      </w:pPr>
      <w:r>
        <w:rPr>
          <w:rFonts w:ascii="Calibri" w:cs="Calibri" w:eastAsia="Calibri" w:hAnsi="Calibri"/>
          <w:b/>
          <w:bCs/>
          <w:color w:val="44546A"/>
          <w:sz w:val="22"/>
          <w:szCs w:val="22"/>
        </w:rPr>
        <w:t xml:space="preserve">Goals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Elena wants to complete a Furniture Request quickly and correctly, understand what information is needed before she starts gathering it, and know what happens after submission without chasing anyone for an update.</w:t>
      </w:r>
    </w:p>
    <w:p>
      <w:pPr>
        <w:pStyle w:val="Heading3"/>
        <w:keepNext/>
        <w:spacing w:after="100" w:before="200"/>
      </w:pPr>
      <w:r>
        <w:rPr>
          <w:rFonts w:ascii="Calibri" w:cs="Calibri" w:eastAsia="Calibri" w:hAnsi="Calibri"/>
          <w:b/>
          <w:bCs/>
          <w:color w:val="44546A"/>
          <w:sz w:val="22"/>
          <w:szCs w:val="22"/>
        </w:rPr>
        <w:t xml:space="preserve">Motivations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She is motivated by finishing an occasional administrative task quickly, avoiding the need to relearn the process every time, and getting back to the responsibilities that make up the rest of her job.</w:t>
      </w:r>
    </w:p>
    <w:p>
      <w:pPr>
        <w:pStyle w:val="Heading3"/>
        <w:keepNext/>
        <w:spacing w:after="100" w:before="200"/>
      </w:pPr>
      <w:r>
        <w:rPr>
          <w:rFonts w:ascii="Calibri" w:cs="Calibri" w:eastAsia="Calibri" w:hAnsi="Calibri"/>
          <w:b/>
          <w:bCs/>
          <w:color w:val="44546A"/>
          <w:sz w:val="22"/>
          <w:szCs w:val="22"/>
        </w:rPr>
        <w:t xml:space="preserve">Frustrations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Unclear forms, forgetting process details between requests, uncertainty about whether the request actually went through, duplicate work when something was wrong, and long email chains she has to reconstruct months later.</w:t>
      </w:r>
    </w:p>
    <w:p>
      <w:pPr>
        <w:pStyle w:val="Heading3"/>
        <w:keepNext/>
        <w:spacing w:after="100" w:before="200"/>
      </w:pPr>
      <w:r>
        <w:rPr>
          <w:rFonts w:ascii="Calibri" w:cs="Calibri" w:eastAsia="Calibri" w:hAnsi="Calibri"/>
          <w:b/>
          <w:bCs/>
          <w:color w:val="44546A"/>
          <w:sz w:val="22"/>
          <w:szCs w:val="22"/>
        </w:rPr>
        <w:t xml:space="preserve">Needs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Plain-language guidance, help at the point where she needs it rather than in a separate document, clear submission confirmation, visible status and next steps, and a notification when she is the one who needs to act.</w:t>
      </w:r>
    </w:p>
    <w:p>
      <w:pPr>
        <w:pStyle w:val="Heading3"/>
        <w:keepNext/>
        <w:spacing w:after="100" w:before="200"/>
      </w:pPr>
      <w:r>
        <w:rPr>
          <w:rFonts w:ascii="Calibri" w:cs="Calibri" w:eastAsia="Calibri" w:hAnsi="Calibri"/>
          <w:b/>
          <w:bCs/>
          <w:color w:val="44546A"/>
          <w:sz w:val="22"/>
          <w:szCs w:val="22"/>
        </w:rPr>
        <w:t xml:space="preserve">Design opportunities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Make the process understandable without prior knowledge; guide her through the information the request type requires; confirm successful submission unambiguously; and show status and next steps clearly enough that she never has to telephone a central office to find out what is happening.</w:t>
      </w:r>
    </w:p>
    <w:p>
      <w:pPr>
        <w:pStyle w:val="Heading2"/>
        <w:keepNext/>
        <w:spacing w:after="120" w:before="260"/>
      </w:pPr>
      <w:r>
        <w:rPr>
          <w:rFonts w:ascii="Calibri" w:cs="Calibri" w:eastAsia="Calibri" w:hAnsi="Calibri"/>
          <w:b/>
          <w:bCs/>
          <w:color w:val="44546A"/>
          <w:sz w:val="25"/>
          <w:szCs w:val="25"/>
        </w:rPr>
        <w:t xml:space="preserve">Daniel Okafor — Persona 4: the Infrastructure furniture coordinator</w:t>
      </w:r>
    </w:p>
    <w:p>
      <w:pPr>
        <w:pBdr>
          <w:left w:val="single" w:color="8EA9DB" w:sz="12" w:space="10"/>
        </w:pBdr>
        <w:spacing w:after="160" w:before="60"/>
        <w:ind w:left="280"/>
      </w:pPr>
      <w:r>
        <w:rPr>
          <w:rFonts w:ascii="Calibri" w:cs="Calibri" w:eastAsia="Calibri" w:hAnsi="Calibri"/>
          <w:i/>
          <w:iCs/>
          <w:color w:val="44546A"/>
          <w:sz w:val="22"/>
          <w:szCs w:val="22"/>
        </w:rPr>
        <w:t xml:space="preserve">“I can move a request forward as soon as I can see what was actually asked for.”</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7160"/>
      </w:tblGrid>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Age and gender</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45, male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Role</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Furniture coordinator, Infrastructure service delivery (secondary user group)</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Location</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Edmonton, Alberta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Abilities</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Methodical, comfortable holding many concurrent items of work, and practised at reconstructing missing detail from partial information. No known accessibility needs.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Technical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Long experience with WORTS and departmental systems; an expert user who is nonetheless dependent on information arriving from outside those systems.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Educational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Diploma in business administration, with substantial on-the-job facilities and procurement knowledge.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Cultural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Nigerian Canadian; works across several Infrastructure service groups and is used to negotiating handoffs between them.</w:t>
            </w:r>
          </w:p>
        </w:tc>
      </w:tr>
    </w:tbl>
    <w:p>
      <w:pPr>
        <w:pStyle w:val="Heading3"/>
        <w:keepNext/>
        <w:spacing w:after="100" w:before="200"/>
      </w:pPr>
      <w:r>
        <w:rPr>
          <w:rFonts w:ascii="Calibri" w:cs="Calibri" w:eastAsia="Calibri" w:hAnsi="Calibri"/>
          <w:b/>
          <w:bCs/>
          <w:color w:val="44546A"/>
          <w:sz w:val="22"/>
          <w:szCs w:val="22"/>
        </w:rPr>
        <w:t xml:space="preserve">Goals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Daniel wants to act on a request the day it arrives, decide quickly whether the need can be met from the recycle program or requires a purchase, and hand work on to the next group without the request losing its history.</w:t>
      </w:r>
    </w:p>
    <w:p>
      <w:pPr>
        <w:pStyle w:val="Heading3"/>
        <w:keepNext/>
        <w:spacing w:after="100" w:before="200"/>
      </w:pPr>
      <w:r>
        <w:rPr>
          <w:rFonts w:ascii="Calibri" w:cs="Calibri" w:eastAsia="Calibri" w:hAnsi="Calibri"/>
          <w:b/>
          <w:bCs/>
          <w:color w:val="44546A"/>
          <w:sz w:val="22"/>
          <w:szCs w:val="22"/>
        </w:rPr>
        <w:t xml:space="preserve">Motivations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He is motivated by keeping his queue moving and by not being the reason a client is waiting. He would rather ask one precise question than exchange six emails, and he takes the quality of the record seriously because he knows someone will need it years later.</w:t>
      </w:r>
    </w:p>
    <w:p>
      <w:pPr>
        <w:pStyle w:val="Heading3"/>
        <w:keepNext/>
        <w:spacing w:after="100" w:before="200"/>
      </w:pPr>
      <w:r>
        <w:rPr>
          <w:rFonts w:ascii="Calibri" w:cs="Calibri" w:eastAsia="Calibri" w:hAnsi="Calibri"/>
          <w:b/>
          <w:bCs/>
          <w:color w:val="44546A"/>
          <w:sz w:val="22"/>
          <w:szCs w:val="22"/>
        </w:rPr>
        <w:t xml:space="preserve">Frustrations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Requests that arrive incomplete and cannot be actioned; two requests for the same chair arriving by different routes; information that exists only in someone’s inbox; and having to tell a client he cannot say where their request stands.</w:t>
      </w:r>
    </w:p>
    <w:p>
      <w:pPr>
        <w:pStyle w:val="Heading3"/>
        <w:keepNext/>
        <w:spacing w:after="100" w:before="200"/>
      </w:pPr>
      <w:r>
        <w:rPr>
          <w:rFonts w:ascii="Calibri" w:cs="Calibri" w:eastAsia="Calibri" w:hAnsi="Calibri"/>
          <w:b/>
          <w:bCs/>
          <w:color w:val="44546A"/>
          <w:sz w:val="22"/>
          <w:szCs w:val="22"/>
        </w:rPr>
        <w:t xml:space="preserve">Needs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complete request package at intake, a way to ask the requester for what is missing against the request itself, a reliable means of identifying duplicates, visible ownership across handoffs, and reporting by location, status and period.</w:t>
      </w:r>
    </w:p>
    <w:p>
      <w:pPr>
        <w:pStyle w:val="Heading3"/>
        <w:keepNext/>
        <w:spacing w:after="100" w:before="200"/>
      </w:pPr>
      <w:r>
        <w:rPr>
          <w:rFonts w:ascii="Calibri" w:cs="Calibri" w:eastAsia="Calibri" w:hAnsi="Calibri"/>
          <w:b/>
          <w:bCs/>
          <w:color w:val="44546A"/>
          <w:sz w:val="22"/>
          <w:szCs w:val="22"/>
        </w:rPr>
        <w:t xml:space="preserve">Design opportunities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Enforce the attachments each request type requires so his queue is actionable; support a question and answer thread attached to the request; support duplicate identification that preserves the surviving request’s history; and make handoffs between service groups explicit rather than implied.</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9.   Consistency and Traceability</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artifacts were checked against one another before submission. Each row below can be read across: a need identified in the characterization produces a persona, which appears in a scenario, which exercises a task, which is met by a requirement and supported by a piece of data.</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900"/>
        <w:gridCol w:w="1700"/>
        <w:gridCol w:w="1400"/>
        <w:gridCol w:w="4360"/>
      </w:tblGrid>
      <w:tr>
        <w:trPr>
          <w:tblHeader/>
        </w:trPr>
        <w:tc>
          <w:tcPr>
            <w:tcW w:type="dxa" w:w="19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Thread</w:t>
            </w:r>
          </w:p>
        </w:tc>
        <w:tc>
          <w:tcPr>
            <w:tcW w:type="dxa" w:w="17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Persona</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Scenario</w:t>
            </w:r>
          </w:p>
        </w:tc>
        <w:tc>
          <w:tcPr>
            <w:tcW w:type="dxa" w:w="4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Requirements and data</w:t>
            </w:r>
          </w:p>
        </w:tc>
      </w:tr>
      <w:tr>
        <w:tc>
          <w:tcPr>
            <w:tcW w:type="dxa" w:w="1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Getting it right first time without process knowledge</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Elena</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4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FR-02, FR-03, FR-07, FR-23; NFR-04 to NFR-08; Request Type, Client Checklist, Attachments</w:t>
            </w:r>
          </w:p>
        </w:tc>
      </w:tr>
      <w:tr>
        <w:tc>
          <w:tcPr>
            <w:tcW w:type="dxa" w:w="1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Following a request without chasing</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Priya</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 and 4</w:t>
            </w:r>
          </w:p>
        </w:tc>
        <w:tc>
          <w:tcPr>
            <w:tcW w:type="dxa" w:w="4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FR-13 to FR-16, FR-19, FR-20; Request Status, Workflow Stage, Interaction History</w:t>
            </w:r>
          </w:p>
        </w:tc>
      </w:tr>
      <w:tr>
        <w:tc>
          <w:tcPr>
            <w:tcW w:type="dxa" w:w="1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Acting on an incomplete request</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Daniel</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7</w:t>
            </w:r>
          </w:p>
        </w:tc>
        <w:tc>
          <w:tcPr>
            <w:tcW w:type="dxa" w:w="4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FR-03, FR-07, FR-16; Attachments, Comments, Interaction History</w:t>
            </w:r>
          </w:p>
        </w:tc>
      </w:tr>
      <w:tr>
        <w:tc>
          <w:tcPr>
            <w:tcW w:type="dxa" w:w="1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Resolving a duplicate that arrived twice</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Owen and Daniel</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4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FR-22; Request History, Work Order Submission Date, Requester</w:t>
            </w:r>
          </w:p>
        </w:tc>
      </w:tr>
      <w:tr>
        <w:tc>
          <w:tcPr>
            <w:tcW w:type="dxa" w:w="1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Choosing between the recycled and new supply paths</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 and Daniel</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4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FR-11, FR-12; Request Type, Inventory, Purchase Order Reference</w:t>
            </w:r>
          </w:p>
        </w:tc>
      </w:tr>
      <w:tr>
        <w:tc>
          <w:tcPr>
            <w:tcW w:type="dxa" w:w="1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Capturing a move correctly across two locations</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Lina</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w:t>
            </w:r>
          </w:p>
        </w:tc>
        <w:tc>
          <w:tcPr>
            <w:tcW w:type="dxa" w:w="4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FR-10; Origin and Destination, Floor Plan</w:t>
            </w:r>
          </w:p>
        </w:tc>
      </w:tr>
      <w:tr>
        <w:tc>
          <w:tcPr>
            <w:tcW w:type="dxa" w:w="1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Finding a closed request years later</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Hugh and Kevin</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6</w:t>
            </w:r>
          </w:p>
        </w:tc>
        <w:tc>
          <w:tcPr>
            <w:tcW w:type="dxa" w:w="4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FR-18, FR-21, NFR-17; Work Order ID, Asset Identity, Warranty Information, Fulfilment Date</w:t>
            </w:r>
          </w:p>
        </w:tc>
      </w:tr>
      <w:tr>
        <w:tc>
          <w:tcPr>
            <w:tcW w:type="dxa" w:w="19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Knowing when the work is actually needed</w:t>
            </w:r>
          </w:p>
        </w:tc>
        <w:tc>
          <w:tcPr>
            <w:tcW w:type="dxa" w:w="17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 and Daniel</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 and 7</w:t>
            </w:r>
          </w:p>
        </w:tc>
        <w:tc>
          <w:tcPr>
            <w:tcW w:type="dxa" w:w="4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FR-04; Required Date, Scheduled Event, Priority Level</w:t>
            </w:r>
          </w:p>
        </w:tc>
      </w:tr>
    </w:tbl>
    <w:p>
      <w:pPr>
        <w:keepNext w:val="false"/>
        <w:spacing w:after="140" w:before="140" w:line="276"/>
        <w:jc w:val="both"/>
      </w:pPr>
      <w:r>
        <w:rPr>
          <w:rFonts w:ascii="Calibri" w:cs="Calibri" w:eastAsia="Calibri" w:hAnsi="Calibri"/>
          <w:b w:val="false"/>
          <w:bCs w:val="false"/>
          <w:i w:val="false"/>
          <w:iCs w:val="false"/>
          <w:color w:val="000000"/>
          <w:sz w:val="22"/>
          <w:szCs w:val="22"/>
        </w:rPr>
        <w:t xml:space="preserve">The non-functional requirements trace to the characterization rather than to individual scenarios. NFR-03 to NFR-10 follow from the finding that frequency of use, not ability or age, is the sharpest difference between users. NFR-14 to NFR-16 follow from the mandated constraint that Government of Alberta roles, approvals and access rules must be respected. NFR-18 and NFR-19 follow from the decision to deliver the product as a browser-based service that remains usable on a phone.</w:t>
      </w:r>
    </w:p>
    <w:p>
      <w:pPr>
        <w:pStyle w:val="Heading1"/>
        <w:pBdr>
          <w:bottom w:val="single" w:color="C6D0E0" w:sz="8" w:space="6"/>
        </w:pBdr>
        <w:spacing w:after="160" w:before="360"/>
      </w:pPr>
      <w:r>
        <w:rPr>
          <w:rFonts w:ascii="Calibri" w:cs="Calibri" w:eastAsia="Calibri" w:hAnsi="Calibri"/>
          <w:b/>
          <w:bCs/>
          <w:color w:val="1F3864"/>
          <w:sz w:val="30"/>
          <w:szCs w:val="30"/>
        </w:rPr>
        <w:t xml:space="preserve">10.   Open Issues and Assumptions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brief expects these artifacts to keep co-evolving with the design, so the points still open are recorded here rather than left implicit. None of them blocks design from proceeding.</w:t>
      </w:r>
    </w:p>
    <w:p>
      <w:pPr>
        <w:pStyle w:val="ListParagraph"/>
        <w:numPr>
          <w:ilvl w:val="0"/>
          <w:numId w:val="2"/>
        </w:numPr>
        <w:spacing w:after="80" w:line="276"/>
      </w:pPr>
      <w:r>
        <w:rPr>
          <w:rFonts w:ascii="Calibri" w:cs="Calibri" w:eastAsia="Calibri" w:hAnsi="Calibri"/>
          <w:sz w:val="22"/>
          <w:szCs w:val="22"/>
        </w:rPr>
        <w:t xml:space="preserve">The request-type taxonomy in FR-01 follows the eight types recorded in the data dictionary, which come from the client demonstrations. An earlier five-type list is still in circulation; the eight-type list is treated as authoritative and the earlier one should be retired.</w:t>
      </w:r>
    </w:p>
    <w:p>
      <w:pPr>
        <w:pStyle w:val="ListParagraph"/>
        <w:numPr>
          <w:ilvl w:val="0"/>
          <w:numId w:val="2"/>
        </w:numPr>
        <w:spacing w:after="80" w:line="276"/>
      </w:pPr>
      <w:r>
        <w:rPr>
          <w:rFonts w:ascii="Calibri" w:cs="Calibri" w:eastAsia="Calibri" w:hAnsi="Calibri"/>
          <w:sz w:val="22"/>
          <w:szCs w:val="22"/>
        </w:rPr>
        <w:t xml:space="preserve">The performance targets in NFR-11 to NFR-13 are proposals intended to make those requirements testable. They need confirming with the client against real data volumes.</w:t>
      </w:r>
    </w:p>
    <w:p>
      <w:pPr>
        <w:pStyle w:val="ListParagraph"/>
        <w:numPr>
          <w:ilvl w:val="0"/>
          <w:numId w:val="2"/>
        </w:numPr>
        <w:spacing w:after="80" w:line="276"/>
      </w:pPr>
      <w:r>
        <w:rPr>
          <w:rFonts w:ascii="Calibri" w:cs="Calibri" w:eastAsia="Calibri" w:hAnsi="Calibri"/>
          <w:sz w:val="22"/>
          <w:szCs w:val="22"/>
        </w:rPr>
        <w:t xml:space="preserve">Whether warranty information is reliably available at the point of supply is not yet established, which is why FR-18 is qualified with "where that information is available".</w:t>
      </w:r>
    </w:p>
    <w:p>
      <w:pPr>
        <w:pStyle w:val="ListParagraph"/>
        <w:numPr>
          <w:ilvl w:val="0"/>
          <w:numId w:val="2"/>
        </w:numPr>
        <w:spacing w:after="80" w:line="276"/>
      </w:pPr>
      <w:r>
        <w:rPr>
          <w:rFonts w:ascii="Calibri" w:cs="Calibri" w:eastAsia="Calibri" w:hAnsi="Calibri"/>
          <w:sz w:val="22"/>
          <w:szCs w:val="22"/>
        </w:rPr>
        <w:t xml:space="preserve">The retention period behind NFR-17 must be taken from the applicable Government of Alberta records schedule rather than assumed.</w:t>
      </w:r>
    </w:p>
    <w:p>
      <w:pPr>
        <w:pStyle w:val="ListParagraph"/>
        <w:numPr>
          <w:ilvl w:val="0"/>
          <w:numId w:val="2"/>
        </w:numPr>
        <w:spacing w:after="80" w:line="276"/>
      </w:pPr>
      <w:r>
        <w:rPr>
          <w:rFonts w:ascii="Calibri" w:cs="Calibri" w:eastAsia="Calibri" w:hAnsi="Calibri"/>
          <w:sz w:val="22"/>
          <w:szCs w:val="22"/>
        </w:rPr>
        <w:t xml:space="preserve">No physical, cognitive or accessibility profile was identified in the research. The product is designed to be accessible by default, but this should be tested with users rather than inferred.</w:t>
      </w:r>
    </w:p>
    <w:p>
      <w:pPr>
        <w:pStyle w:val="ListParagraph"/>
        <w:numPr>
          <w:ilvl w:val="0"/>
          <w:numId w:val="2"/>
        </w:numPr>
        <w:spacing w:after="80" w:line="276"/>
      </w:pPr>
      <w:r>
        <w:rPr>
          <w:rFonts w:ascii="Calibri" w:cs="Calibri" w:eastAsia="Calibri" w:hAnsi="Calibri"/>
          <w:sz w:val="22"/>
          <w:szCs w:val="22"/>
        </w:rPr>
        <w:t xml:space="preserve">Language and localization needs beyond clear English have not been established and should not be assumed without further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Milestone 2</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Requirements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Requirements, Task Model, Scenarios, Data Dictionary and Users</dc:title>
  <dc:creator>MDPM 883 Project Team</dc:creator>
  <dc:description>MDPM 883 Milestone 2 requirements deliverable</dc:description>
  <cp:lastModifiedBy>Un-named</cp:lastModifiedBy>
  <cp:revision>1</cp:revision>
  <dcterms:created xsi:type="dcterms:W3CDTF">2026-09-19T10:18:06.965Z</dcterms:created>
  <dcterms:modified xsi:type="dcterms:W3CDTF">2026-09-19T10:18:06.965Z</dcterms:modified>
</cp:coreProperties>
</file>

<file path=docProps/custom.xml><?xml version="1.0" encoding="utf-8"?>
<Properties xmlns="http://schemas.openxmlformats.org/officeDocument/2006/custom-properties" xmlns:vt="http://schemas.openxmlformats.org/officeDocument/2006/docPropsVTypes"/>
</file>