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670"/>
          <w:spacing w:val="40"/>
          <w:sz w:val="18"/>
          <w:szCs w:val="18"/>
        </w:rPr>
        <w:t xml:space="preserve">MEETING SUMMARY</w:t>
      </w:r>
    </w:p>
    <w:p>
      <w:pPr>
        <w:spacing w:after="40"/>
      </w:pPr>
      <w:r>
        <w:rPr>
          <w:rFonts w:ascii="Calibri" w:cs="Calibri" w:eastAsia="Calibri" w:hAnsi="Calibri"/>
          <w:b/>
          <w:bCs/>
          <w:color w:val="1F3A5F"/>
          <w:sz w:val="44"/>
          <w:szCs w:val="44"/>
        </w:rPr>
        <w:t xml:space="preserve">Team Dart — Admin Meeting 3</w:t>
      </w:r>
    </w:p>
    <w:p>
      <w:pPr>
        <w:pBdr>
          <w:bottom w:val="single" w:color="1F3A5F" w:sz="12" w:space="6"/>
        </w:pBdr>
        <w:spacing w:after="160"/>
      </w:pPr>
      <w:r>
        <w:rPr>
          <w:rFonts w:ascii="Calibri" w:cs="Calibri" w:eastAsia="Calibri" w:hAnsi="Calibri"/>
          <w:color w:val="5B6670"/>
          <w:sz w:val="24"/>
          <w:szCs w:val="24"/>
        </w:rPr>
        <w:t xml:space="preserve">Thursday, 22 October 2026</w:t>
      </w:r>
    </w:p>
    <w:p>
      <w:pPr>
        <w:pBdr>
          <w:left w:val="single" w:color="1F3A5F" w:sz="24" w:space="6"/>
        </w:pBdr>
        <w:shd w:fill="EEF2F7" w:color="auto" w:val="clear"/>
        <w:spacing w:after="160"/>
        <w:ind w:left="120"/>
      </w:pPr>
      <w:r>
        <w:rPr>
          <w:rFonts w:ascii="Calibri" w:cs="Calibri" w:eastAsia="Calibri" w:hAnsi="Calibri"/>
          <w:b/>
          <w:bCs/>
          <w:color w:val="333F4B"/>
          <w:sz w:val="19"/>
          <w:szCs w:val="19"/>
        </w:rPr>
        <w:t xml:space="preserve">Draft for correction.</w:t>
      </w:r>
      <w:r>
        <w:rPr>
          <w:rFonts w:ascii="Calibri" w:cs="Calibri" w:eastAsia="Calibri" w:hAnsi="Calibri"/>
          <w:color w:val="333F4B"/>
          <w:sz w:val="19"/>
          <w:szCs w:val="19"/>
        </w:rPr>
        <w:t xml:space="preserve"> Prepared on 23 October 2026 from the automatic transcript of the recording. Please report errors or omissions before this summary is confirmed at the next meeting.</w:t>
      </w:r>
    </w:p>
    <w:p>
      <w:pPr>
        <w:pStyle w:val="Heading1"/>
      </w:pPr>
      <w:r>
        <w:t xml:space="preserve">1. Meeting details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7748"/>
      </w:tblGrid>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Date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Thursday, 22 October 2026</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Time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11:03 pm per the recording header (time zone not stated; the file name shows 19:03; Eastern time was mentioned in the discussion). Duration 1 h 39 min.</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Platform</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Online; recorded and auto-transcribed. Miro was used for the debrief.</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Chair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(began chairing at about 1 min 30 s after a brief delay)</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Note-taker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 started transcription, and Warren asked him to capture the actions and decision log</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Present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(chair), Mmenyene Umana (facilitated the Miro board and timers), Fuyang Xu, Qiuchen Li, Anne-Marie Lampow, Adekunle Adeniji</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Guest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 Mireille attended as an observer (role not stated in the transcript; also written “M” and “Em”). She said it was the team’s meeting and she would mostly observe; she spoke on the points in items 1.2 and 1.6 and left at the close. She was present for every decision recorded here.</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Absent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None recorded; all six team members spoke</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Agenda</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Item 1: debrief on the Figma prototype assignment (Start, Continue, Stop, Learnings). No other agenda item appears in the transcript; the written agenda was not available.</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Declarations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 in-camera session; no conflict of interest declared. Item 1.2 records a member’s concerns about communication (sensitive). Personal conversation at the close was not minuted.</w:t>
            </w:r>
          </w:p>
        </w:tc>
      </w:tr>
    </w:tbl>
    <w:p>
      <w:pPr>
        <w:pStyle w:val="Heading1"/>
      </w:pPr>
      <w:r>
        <w:t xml:space="preserve">2. Discussion and resolutions</w:t>
      </w:r>
    </w:p>
    <w:p>
      <w:pPr>
        <w:pStyle w:val="ListParagraph"/>
        <w:numPr>
          <w:ilvl w:val="0"/>
          <w:numId w:val="2"/>
        </w:numPr>
        <w:spacing w:after="40"/>
      </w:pPr>
      <w:r>
        <w:rPr>
          <w:rFonts w:ascii="Calibri" w:cs="Calibri" w:eastAsia="Calibri" w:hAnsi="Calibri"/>
          <w:b/>
          <w:bCs/>
          <w:sz w:val="20"/>
          <w:szCs w:val="20"/>
        </w:rPr>
        <w:t xml:space="preserve">Opening:</w:t>
      </w:r>
      <w:r>
        <w:rPr>
          <w:rFonts w:ascii="Calibri" w:cs="Calibri" w:eastAsia="Calibri" w:hAnsi="Calibri"/>
          <w:sz w:val="20"/>
          <w:szCs w:val="20"/>
        </w:rPr>
        <w:t xml:space="preserve"> M Mireille said she had heard the team had met and came to hear how it had worked on tangible things going forward. She noted that the team will meet in person in Kingston at the end of November (the team knew).</w:t>
      </w:r>
    </w:p>
    <w:p>
      <w:pPr>
        <w:pStyle w:val="Heading2"/>
      </w:pPr>
      <w:r>
        <w:t xml:space="preserve">Item 1 — Debrief on the Figma prototype assignment</w:t>
      </w:r>
    </w:p>
    <w:p>
      <w:pPr>
        <w:spacing w:after="80"/>
      </w:pPr>
      <w:r>
        <w:rPr>
          <w:rFonts w:ascii="Calibri" w:cs="Calibri" w:eastAsia="Calibri" w:hAnsi="Calibri"/>
          <w:sz w:val="20"/>
          <w:szCs w:val="20"/>
        </w:rPr>
        <w:t xml:space="preserve">Warren Noronha framed the debrief as a short look back at what worked, what created challenges or extra work, and what to carry into the next deliverable, applying the steps Kathryn and Christian (as transcribed) had used with the team.</w:t>
      </w:r>
    </w:p>
    <w:p>
      <w:pPr>
        <w:keepNext/>
        <w:spacing w:after="60" w:before="60"/>
      </w:pPr>
      <w:r>
        <w:rPr>
          <w:rFonts w:ascii="Calibri" w:cs="Calibri" w:eastAsia="Calibri" w:hAnsi="Calibri"/>
          <w:b/>
          <w:bCs/>
          <w:sz w:val="20"/>
          <w:szCs w:val="20"/>
        </w:rPr>
        <w:t xml:space="preserve">1.1 Format</w:t>
      </w:r>
    </w:p>
    <w:p>
      <w:pPr>
        <w:pStyle w:val="ListParagraph"/>
        <w:numPr>
          <w:ilvl w:val="0"/>
          <w:numId w:val="2"/>
        </w:numPr>
        <w:spacing w:after="40"/>
      </w:pPr>
      <w:r>
        <w:rPr>
          <w:rFonts w:ascii="Calibri" w:cs="Calibri" w:eastAsia="Calibri" w:hAnsi="Calibri"/>
          <w:sz w:val="20"/>
          <w:szCs w:val="20"/>
        </w:rPr>
        <w:t xml:space="preserve">Mmenyene Umana facilitated on a Miro board with Continue, Start, Stop and Learnings frames. Sticky notes were written in private mode (anonymous) against timers. Fuyang Xu suggested having Miro AI categorise the notes; this was done and the groupings were used as the themes. Warren asked that next time Continue, Stop and Learnings be grouped together within five minutes.</w:t>
      </w:r>
    </w:p>
    <w:p>
      <w:pPr>
        <w:pStyle w:val="ListParagraph"/>
        <w:numPr>
          <w:ilvl w:val="0"/>
          <w:numId w:val="2"/>
        </w:numPr>
        <w:spacing w:after="40"/>
      </w:pPr>
      <w:r>
        <w:rPr>
          <w:rFonts w:ascii="Calibri" w:cs="Calibri" w:eastAsia="Calibri" w:hAnsi="Calibri"/>
          <w:sz w:val="20"/>
          <w:szCs w:val="20"/>
        </w:rPr>
        <w:t xml:space="preserve">Mmenyene proposed dot-voting on the themes but could not find the voting dots; the vote was not held. The Learnings frame was initially missed; Mmenyene clarified it captures what the team learned from the Figma, low-fidelity prototyping.</w:t>
      </w:r>
    </w:p>
    <w:p>
      <w:pPr>
        <w:keepNext/>
        <w:spacing w:after="60" w:before="60"/>
      </w:pPr>
      <w:r>
        <w:rPr>
          <w:rFonts w:ascii="Calibri" w:cs="Calibri" w:eastAsia="Calibri" w:hAnsi="Calibri"/>
          <w:b/>
          <w:bCs/>
          <w:sz w:val="20"/>
          <w:szCs w:val="20"/>
        </w:rPr>
        <w:t xml:space="preserve">1.2 Themes discussed first (introduced as “Start”, later called “continue”)</w:t>
      </w:r>
    </w:p>
    <w:p>
      <w:pPr>
        <w:pStyle w:val="ListParagraph"/>
        <w:numPr>
          <w:ilvl w:val="0"/>
          <w:numId w:val="2"/>
        </w:numPr>
        <w:spacing w:after="40"/>
      </w:pPr>
      <w:r>
        <w:rPr>
          <w:rFonts w:ascii="Calibri" w:cs="Calibri" w:eastAsia="Calibri" w:hAnsi="Calibri"/>
          <w:b/>
          <w:bCs/>
          <w:sz w:val="20"/>
          <w:szCs w:val="20"/>
        </w:rPr>
        <w:t xml:space="preserve">Plan and assign work:</w:t>
      </w:r>
      <w:r>
        <w:rPr>
          <w:rFonts w:ascii="Calibri" w:cs="Calibri" w:eastAsia="Calibri" w:hAnsi="Calibri"/>
          <w:sz w:val="20"/>
          <w:szCs w:val="20"/>
        </w:rPr>
        <w:t xml:space="preserve"> Qiuchen Li, Fuyang and Mmenyene said Trello should be used more, so everyone knows what they are handling and every task has a clear owner. Warren agreed to keep it, with Trello kept updated.</w:t>
      </w:r>
    </w:p>
    <w:p>
      <w:pPr>
        <w:pStyle w:val="ListParagraph"/>
        <w:numPr>
          <w:ilvl w:val="0"/>
          <w:numId w:val="2"/>
        </w:numPr>
        <w:spacing w:after="40"/>
      </w:pPr>
      <w:r>
        <w:rPr>
          <w:rFonts w:ascii="Calibri" w:cs="Calibri" w:eastAsia="Calibri" w:hAnsi="Calibri"/>
          <w:b/>
          <w:bCs/>
          <w:sz w:val="20"/>
          <w:szCs w:val="20"/>
        </w:rPr>
        <w:t xml:space="preserve">Prepare before sessions:</w:t>
      </w:r>
      <w:r>
        <w:rPr>
          <w:rFonts w:ascii="Calibri" w:cs="Calibri" w:eastAsia="Calibri" w:hAnsi="Calibri"/>
          <w:sz w:val="20"/>
          <w:szCs w:val="20"/>
        </w:rPr>
        <w:t xml:space="preserve"> Qiuchen said this is self-managed, since each meeting ends with what to prepare. Fuyang proposed adding a forward-looking note on the next session’s expectations, including course-related items, to the decision log; it was not formally adopted.</w:t>
      </w:r>
    </w:p>
    <w:p>
      <w:pPr>
        <w:pStyle w:val="ListParagraph"/>
        <w:numPr>
          <w:ilvl w:val="0"/>
          <w:numId w:val="2"/>
        </w:numPr>
        <w:spacing w:after="40"/>
      </w:pPr>
      <w:r>
        <w:rPr>
          <w:rFonts w:ascii="Calibri" w:cs="Calibri" w:eastAsia="Calibri" w:hAnsi="Calibri"/>
          <w:b/>
          <w:bCs/>
          <w:sz w:val="20"/>
          <w:szCs w:val="20"/>
        </w:rPr>
        <w:t xml:space="preserve">Decision-log turnaround:</w:t>
      </w:r>
      <w:r>
        <w:rPr>
          <w:rFonts w:ascii="Calibri" w:cs="Calibri" w:eastAsia="Calibri" w:hAnsi="Calibri"/>
          <w:sz w:val="20"/>
          <w:szCs w:val="20"/>
        </w:rPr>
        <w:t xml:space="preserve"> Qiuchen said the log should follow the meeting while memory is fresh. Fuyang said the recording may take time to generate and proposed a 12-hour limit: a session ending at 9:30 pm Eastern cannot expect a late-night log, while earlier sessions should aim for the same evening. Warren noted 12 hours from 9:30 pm is 9:30 am. Anne-Marie Lampow confirmed the item meant the decision log after each meeting.</w:t>
      </w:r>
    </w:p>
    <w:p>
      <w:pPr>
        <w:pStyle w:val="ListParagraph"/>
        <w:numPr>
          <w:ilvl w:val="1"/>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the decision log is due within 12 hours of the meeting ending. Yes was recorded from Warren, Mmenyene, Qiuchen and Fuyang; Anne-Marie said she was willing to move on, which the guest said counts as a yes. Adekunle’s reply was not clearly attached to this question.</w:t>
      </w:r>
    </w:p>
    <w:p>
      <w:pPr>
        <w:pStyle w:val="ListParagraph"/>
        <w:numPr>
          <w:ilvl w:val="1"/>
          <w:numId w:val="2"/>
        </w:numPr>
        <w:spacing w:after="40"/>
      </w:pPr>
      <w:r>
        <w:rPr>
          <w:rFonts w:ascii="Calibri" w:cs="Calibri" w:eastAsia="Calibri" w:hAnsi="Calibri"/>
          <w:b/>
          <w:bCs/>
          <w:sz w:val="20"/>
          <w:szCs w:val="20"/>
        </w:rPr>
        <w:t xml:space="preserve">Not resolved:</w:t>
      </w:r>
      <w:r>
        <w:rPr>
          <w:rFonts w:ascii="Calibri" w:cs="Calibri" w:eastAsia="Calibri" w:hAnsi="Calibri"/>
          <w:sz w:val="20"/>
          <w:szCs w:val="20"/>
        </w:rPr>
        <w:t xml:space="preserve"> whether the guideline goes into the team norms. Warren said the norms need updating. Anne-Marie noted norms apply to the whole project, not only this milestone. Fuyang said conclusions about future assignments should not be drawn from the prototype debrief and that debrief results should not override the charter; Mmenyene said each assignment differs but Trello and decision logs help generally, and that the guideline may not belong in the norms but must be done either way.</w:t>
      </w:r>
    </w:p>
    <w:p>
      <w:pPr>
        <w:pStyle w:val="ListParagraph"/>
        <w:numPr>
          <w:ilvl w:val="0"/>
          <w:numId w:val="2"/>
        </w:numPr>
        <w:spacing w:after="40"/>
      </w:pPr>
      <w:r>
        <w:rPr>
          <w:rFonts w:ascii="Calibri" w:cs="Calibri" w:eastAsia="Calibri" w:hAnsi="Calibri"/>
          <w:b/>
          <w:bCs/>
          <w:sz w:val="20"/>
          <w:szCs w:val="20"/>
        </w:rPr>
        <w:t xml:space="preserve">Communication in working sessions (guest intervention):</w:t>
      </w:r>
      <w:r>
        <w:rPr>
          <w:rFonts w:ascii="Calibri" w:cs="Calibri" w:eastAsia="Calibri" w:hAnsi="Calibri"/>
          <w:sz w:val="20"/>
          <w:szCs w:val="20"/>
        </w:rPr>
        <w:t xml:space="preserve"> after Warren asked how to make sure everyone is heard, M Mireille asked how the team knew everyone was heard on the 12-hour decision and asked for a thumbs up or a quick yes/no. Fuyang said the team had agreed, after a conversation with Kathryn and Christian, that silence means agreement. M Mireille said she disagreed: in her experience silence is not an answer, and a norm of silence as agreement makes it impossible to know whether people are heard. She suggested a quick show of yes, or assuming yes and asking who is a no or unsure. She added that agreeing to move on is a yes, whereas anyone who cannot support a decision should take a minute to discuss it. Warren thanked her and moved on. </w:t>
      </w:r>
      <w:r>
        <w:rPr>
          <w:rFonts w:ascii="Calibri" w:cs="Calibri" w:eastAsia="Calibri" w:hAnsi="Calibri"/>
          <w:b/>
          <w:bCs/>
          <w:sz w:val="20"/>
          <w:szCs w:val="20"/>
        </w:rPr>
        <w:t xml:space="preserve">Not resolved:</w:t>
      </w:r>
      <w:r>
        <w:rPr>
          <w:rFonts w:ascii="Calibri" w:cs="Calibri" w:eastAsia="Calibri" w:hAnsi="Calibri"/>
          <w:sz w:val="20"/>
          <w:szCs w:val="20"/>
        </w:rPr>
        <w:t xml:space="preserve"> whether the silence-as-agreement norm stays; neither suggested method was formally adopted.</w:t>
      </w:r>
    </w:p>
    <w:p>
      <w:pPr>
        <w:pStyle w:val="ListParagraph"/>
        <w:numPr>
          <w:ilvl w:val="0"/>
          <w:numId w:val="2"/>
        </w:numPr>
        <w:spacing w:after="40"/>
      </w:pPr>
      <w:r>
        <w:rPr>
          <w:rFonts w:ascii="Calibri" w:cs="Calibri" w:eastAsia="Calibri" w:hAnsi="Calibri"/>
          <w:b/>
          <w:bCs/>
          <w:sz w:val="20"/>
          <w:szCs w:val="20"/>
        </w:rPr>
        <w:t xml:space="preserve">Follow-through (sensitive):</w:t>
      </w:r>
    </w:p>
    <w:p>
      <w:pPr>
        <w:pStyle w:val="ListParagraph"/>
        <w:numPr>
          <w:ilvl w:val="1"/>
          <w:numId w:val="2"/>
        </w:numPr>
        <w:spacing w:after="40"/>
      </w:pPr>
      <w:r>
        <w:rPr>
          <w:rFonts w:ascii="Calibri" w:cs="Calibri" w:eastAsia="Calibri" w:hAnsi="Calibri"/>
          <w:sz w:val="20"/>
          <w:szCs w:val="20"/>
        </w:rPr>
        <w:t xml:space="preserve">Qiuchen said follow-through goes well but the team should stick more to internal deadlines and timelines, because capacity is stretched across deliverables. Warren and Fuyang agreed.</w:t>
      </w:r>
    </w:p>
    <w:p>
      <w:pPr>
        <w:pStyle w:val="ListParagraph"/>
        <w:numPr>
          <w:ilvl w:val="1"/>
          <w:numId w:val="2"/>
        </w:numPr>
        <w:spacing w:after="40"/>
      </w:pPr>
      <w:r>
        <w:rPr>
          <w:rFonts w:ascii="Calibri" w:cs="Calibri" w:eastAsia="Calibri" w:hAnsi="Calibri"/>
          <w:sz w:val="20"/>
          <w:szCs w:val="20"/>
        </w:rPr>
        <w:t xml:space="preserve">Anne-Marie described her experience with the Scenario 2 flow: Fuyang asked her to present the flow format, which she did; days later the team discussed the scenario as if it did not exist and she reposted it. She said she felt her written comments are not read, or are dismissed, and that after completing her part she received no further direction. She later said she had not meant it as criticism but as an account of the process being debriefed.</w:t>
      </w:r>
    </w:p>
    <w:p>
      <w:pPr>
        <w:pStyle w:val="ListParagraph"/>
        <w:numPr>
          <w:ilvl w:val="1"/>
          <w:numId w:val="2"/>
        </w:numPr>
        <w:spacing w:after="40"/>
      </w:pPr>
      <w:r>
        <w:rPr>
          <w:rFonts w:ascii="Calibri" w:cs="Calibri" w:eastAsia="Calibri" w:hAnsi="Calibri"/>
          <w:sz w:val="20"/>
          <w:szCs w:val="20"/>
        </w:rPr>
        <w:t xml:space="preserve">Fuyang gave context: Anne-Marie owned the Scenario 2 flow; as she had not used Figma and time was short, he asked her to write up the flow and applied the UI design himself, so the final screens (about 10 to 11 pages against her five scenes) differ from her original; he was travelling 13 to 16 October and handed part of the later prototype phase to others. He acknowledged a communication gap, accepted responsibility as prototype lead, and asked members to raise concerns.</w:t>
      </w:r>
    </w:p>
    <w:p>
      <w:pPr>
        <w:pStyle w:val="ListParagraph"/>
        <w:numPr>
          <w:ilvl w:val="1"/>
          <w:numId w:val="2"/>
        </w:numPr>
        <w:spacing w:after="40"/>
      </w:pPr>
      <w:r>
        <w:rPr>
          <w:rFonts w:ascii="Calibri" w:cs="Calibri" w:eastAsia="Calibri" w:hAnsi="Calibri"/>
          <w:sz w:val="20"/>
          <w:szCs w:val="20"/>
        </w:rPr>
        <w:t xml:space="preserve">Warren asked whether, for future assignments, the lead and the second should communicate about what they know and can do, learn what is expected and break the work down. Fuyang agreed. Anne-Marie said lead and second collaboration is not always taking place and stressed its importance; Warren agreed this communication matters most.</w:t>
      </w:r>
    </w:p>
    <w:p>
      <w:pPr>
        <w:pStyle w:val="ListParagraph"/>
        <w:numPr>
          <w:ilvl w:val="1"/>
          <w:numId w:val="2"/>
        </w:numPr>
        <w:spacing w:after="40"/>
      </w:pPr>
      <w:r>
        <w:rPr>
          <w:rFonts w:ascii="Calibri" w:cs="Calibri" w:eastAsia="Calibri" w:hAnsi="Calibri"/>
          <w:b/>
          <w:bCs/>
          <w:sz w:val="20"/>
          <w:szCs w:val="20"/>
        </w:rPr>
        <w:t xml:space="preserve">Resolved (thumbs up noted; no objection):</w:t>
      </w:r>
      <w:r>
        <w:rPr>
          <w:rFonts w:ascii="Calibri" w:cs="Calibri" w:eastAsia="Calibri" w:hAnsi="Calibri"/>
          <w:sz w:val="20"/>
          <w:szCs w:val="20"/>
        </w:rPr>
        <w:t xml:space="preserve"> leads and seconds communicate early on capabilities, expectations and work breakdown.</w:t>
      </w:r>
    </w:p>
    <w:p>
      <w:pPr>
        <w:pStyle w:val="ListParagraph"/>
        <w:numPr>
          <w:ilvl w:val="0"/>
          <w:numId w:val="2"/>
        </w:numPr>
        <w:spacing w:after="40"/>
      </w:pPr>
      <w:r>
        <w:rPr>
          <w:rFonts w:ascii="Calibri" w:cs="Calibri" w:eastAsia="Calibri" w:hAnsi="Calibri"/>
          <w:b/>
          <w:bCs/>
          <w:sz w:val="20"/>
          <w:szCs w:val="20"/>
        </w:rPr>
        <w:t xml:space="preserve">Collaboration and feedback:</w:t>
      </w:r>
      <w:r>
        <w:rPr>
          <w:rFonts w:ascii="Calibri" w:cs="Calibri" w:eastAsia="Calibri" w:hAnsi="Calibri"/>
          <w:sz w:val="20"/>
          <w:szCs w:val="20"/>
        </w:rPr>
        <w:t xml:space="preserve"> Warren said the previous discussion had covered this.</w:t>
      </w:r>
    </w:p>
    <w:p>
      <w:pPr>
        <w:pStyle w:val="ListParagraph"/>
        <w:numPr>
          <w:ilvl w:val="0"/>
          <w:numId w:val="2"/>
        </w:numPr>
        <w:spacing w:after="40"/>
      </w:pPr>
      <w:r>
        <w:rPr>
          <w:rFonts w:ascii="Calibri" w:cs="Calibri" w:eastAsia="Calibri" w:hAnsi="Calibri"/>
          <w:b/>
          <w:bCs/>
          <w:sz w:val="20"/>
          <w:szCs w:val="20"/>
        </w:rPr>
        <w:t xml:space="preserve">Deadlines and timelines</w:t>
      </w:r>
    </w:p>
    <w:p>
      <w:pPr>
        <w:pStyle w:val="ListParagraph"/>
        <w:numPr>
          <w:ilvl w:val="1"/>
          <w:numId w:val="2"/>
        </w:numPr>
        <w:spacing w:after="40"/>
      </w:pPr>
      <w:r>
        <w:rPr>
          <w:rFonts w:ascii="Calibri" w:cs="Calibri" w:eastAsia="Calibri" w:hAnsi="Calibri"/>
          <w:sz w:val="20"/>
          <w:szCs w:val="20"/>
        </w:rPr>
        <w:t xml:space="preserve">Mmenyene said following deadlines is expected; Fuyang had given notice before leaving, broken the work down and set deadlines, so it is up to each owner. Work decomposed on Trello is assigned with deadlines, and Trello notifies at least a day before; each working session now works toward a stated deliverable.</w:t>
      </w:r>
    </w:p>
    <w:p>
      <w:pPr>
        <w:pStyle w:val="ListParagraph"/>
        <w:numPr>
          <w:ilvl w:val="1"/>
          <w:numId w:val="2"/>
        </w:numPr>
        <w:spacing w:after="40"/>
      </w:pPr>
      <w:r>
        <w:rPr>
          <w:rFonts w:ascii="Calibri" w:cs="Calibri" w:eastAsia="Calibri" w:hAnsi="Calibri"/>
          <w:sz w:val="20"/>
          <w:szCs w:val="20"/>
        </w:rPr>
        <w:t xml:space="preserve">Qiuchen said no one can do another member’s work for them, so members should say early if they need help or time. She gave an example: someone who is half done and will be away for three days can have a non-major internal deadline readjusted, but that is not a reason to hand the work over. Mmenyene said speaking early lets others reprioritise (work for another class was moved to the 19th when the prototype ran behind). Qiuchen added that members should start early to find what they do not know.</w:t>
      </w:r>
    </w:p>
    <w:p>
      <w:pPr>
        <w:pStyle w:val="ListParagraph"/>
        <w:numPr>
          <w:ilvl w:val="1"/>
          <w:numId w:val="2"/>
        </w:numPr>
        <w:spacing w:after="40"/>
      </w:pPr>
      <w:r>
        <w:rPr>
          <w:rFonts w:ascii="Calibri" w:cs="Calibri" w:eastAsia="Calibri" w:hAnsi="Calibri"/>
          <w:sz w:val="20"/>
          <w:szCs w:val="20"/>
        </w:rPr>
        <w:t xml:space="preserve">Warren said everyone should read the assignment plan on Miro carefully, know their delivery dates and create their own Trello cards. Adekunle Adeniji said he had not seen recent missed deadlines; Warren said the concern is tighter upcoming deliverables.</w:t>
      </w:r>
    </w:p>
    <w:p>
      <w:pPr>
        <w:pStyle w:val="ListParagraph"/>
        <w:numPr>
          <w:ilvl w:val="0"/>
          <w:numId w:val="2"/>
        </w:numPr>
        <w:spacing w:after="40"/>
      </w:pPr>
      <w:r>
        <w:rPr>
          <w:rFonts w:ascii="Calibri" w:cs="Calibri" w:eastAsia="Calibri" w:hAnsi="Calibri"/>
          <w:b/>
          <w:bCs/>
          <w:sz w:val="20"/>
          <w:szCs w:val="20"/>
        </w:rPr>
        <w:t xml:space="preserve">Recognition:</w:t>
      </w:r>
      <w:r>
        <w:rPr>
          <w:rFonts w:ascii="Calibri" w:cs="Calibri" w:eastAsia="Calibri" w:hAnsi="Calibri"/>
          <w:sz w:val="20"/>
          <w:szCs w:val="20"/>
        </w:rPr>
        <w:t xml:space="preserve"> Anne-Marie said the team had received feedback that it was doing better than at Milestone 1 (source garbled in the transcript) and that Cohen and client-side colleagues were very pleased with the prototype, and asked that the team pause to acknowledge it. Adekunle credited the prototype lead; Warren agreed.</w:t>
      </w:r>
    </w:p>
    <w:p>
      <w:pPr>
        <w:keepNext/>
        <w:spacing w:after="60" w:before="60"/>
      </w:pPr>
      <w:r>
        <w:rPr>
          <w:rFonts w:ascii="Calibri" w:cs="Calibri" w:eastAsia="Calibri" w:hAnsi="Calibri"/>
          <w:b/>
          <w:bCs/>
          <w:sz w:val="20"/>
          <w:szCs w:val="20"/>
        </w:rPr>
        <w:t xml:space="preserve">1.3 Stop</w:t>
      </w:r>
    </w:p>
    <w:p>
      <w:pPr>
        <w:pStyle w:val="ListParagraph"/>
        <w:numPr>
          <w:ilvl w:val="0"/>
          <w:numId w:val="2"/>
        </w:numPr>
        <w:spacing w:after="40"/>
      </w:pPr>
      <w:r>
        <w:rPr>
          <w:rFonts w:ascii="Calibri" w:cs="Calibri" w:eastAsia="Calibri" w:hAnsi="Calibri"/>
          <w:sz w:val="20"/>
          <w:szCs w:val="20"/>
        </w:rPr>
        <w:t xml:space="preserve">Warren read the three pain points: leaving assigned work until the last minute, coming to meetings without reviewing material, and focusing too much on one viewpoint or part of the work, and asked what causes them.</w:t>
      </w:r>
    </w:p>
    <w:p>
      <w:pPr>
        <w:pStyle w:val="ListParagraph"/>
        <w:numPr>
          <w:ilvl w:val="0"/>
          <w:numId w:val="2"/>
        </w:numPr>
        <w:spacing w:after="40"/>
      </w:pPr>
      <w:r>
        <w:rPr>
          <w:rFonts w:ascii="Calibri" w:cs="Calibri" w:eastAsia="Calibri" w:hAnsi="Calibri"/>
          <w:sz w:val="20"/>
          <w:szCs w:val="20"/>
        </w:rPr>
        <w:t xml:space="preserve">Qiuchen said the first two are self-managed; for the third, tasks and deliverables can be reprioritised with flexibility, finishing one before the next.</w:t>
      </w:r>
    </w:p>
    <w:p>
      <w:pPr>
        <w:pStyle w:val="ListParagraph"/>
        <w:numPr>
          <w:ilvl w:val="0"/>
          <w:numId w:val="2"/>
        </w:numPr>
        <w:spacing w:after="40"/>
      </w:pPr>
      <w:r>
        <w:rPr>
          <w:rFonts w:ascii="Calibri" w:cs="Calibri" w:eastAsia="Calibri" w:hAnsi="Calibri"/>
          <w:sz w:val="20"/>
          <w:szCs w:val="20"/>
        </w:rPr>
        <w:t xml:space="preserve">Anne-Marie said the course is tied to assignments that are planned before the material is covered in class, so some internal deadlines sit at the edge of class coverage; allowing about 24 hours after class is reasonable, and less makes it hard to apply the material. She said a later assignment had been scheduled without factoring this in, which caused turbulence.</w:t>
      </w:r>
    </w:p>
    <w:p>
      <w:pPr>
        <w:pStyle w:val="ListParagraph"/>
        <w:numPr>
          <w:ilvl w:val="0"/>
          <w:numId w:val="2"/>
        </w:numPr>
        <w:spacing w:after="40"/>
      </w:pPr>
      <w:r>
        <w:rPr>
          <w:rFonts w:ascii="Calibri" w:cs="Calibri" w:eastAsia="Calibri" w:hAnsi="Calibri"/>
          <w:sz w:val="20"/>
          <w:szCs w:val="20"/>
        </w:rPr>
        <w:t xml:space="preserve">Fuyang and Mmenyene said they preview the pre-published course material half a day to a day ahead (Mmenyene builds a rough frame to fill in during class); waiting leads to overload. Mmenyene noted a submission for the same class was due that night and another on 28 October.</w:t>
      </w:r>
    </w:p>
    <w:p>
      <w:pPr>
        <w:pStyle w:val="ListParagraph"/>
        <w:numPr>
          <w:ilvl w:val="0"/>
          <w:numId w:val="2"/>
        </w:numPr>
        <w:spacing w:after="40"/>
      </w:pPr>
      <w:r>
        <w:rPr>
          <w:rFonts w:ascii="Calibri" w:cs="Calibri" w:eastAsia="Calibri" w:hAnsi="Calibri"/>
          <w:sz w:val="20"/>
          <w:szCs w:val="20"/>
        </w:rPr>
        <w:t xml:space="preserve">Warren said that when the lead sets internal dates, members should check them against class and other schedules and flag conflicts at that meeting, which requires coming prepared. He noted the class schedule leaves several days to prepare (the days named were unclear in the transcript). Anne-Marie added that the same project storyline means existing artifacts can be reused.</w:t>
      </w:r>
    </w:p>
    <w:p>
      <w:pPr>
        <w:pStyle w:val="ListParagraph"/>
        <w:numPr>
          <w:ilvl w:val="0"/>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look ahead so that internal deadlines do not conflict with class coverage. Assent was recorded from Mmenyene, Fuyang and Adekunle; Anne-Marie proposed it; no response was recorded from Qiuchen.</w:t>
      </w:r>
    </w:p>
    <w:p>
      <w:pPr>
        <w:keepNext/>
        <w:spacing w:after="60" w:before="60"/>
      </w:pPr>
      <w:r>
        <w:rPr>
          <w:rFonts w:ascii="Calibri" w:cs="Calibri" w:eastAsia="Calibri" w:hAnsi="Calibri"/>
          <w:b/>
          <w:bCs/>
          <w:sz w:val="20"/>
          <w:szCs w:val="20"/>
        </w:rPr>
        <w:t xml:space="preserve">1.4 Learnings</w:t>
      </w:r>
    </w:p>
    <w:p>
      <w:pPr>
        <w:pStyle w:val="ListParagraph"/>
        <w:numPr>
          <w:ilvl w:val="0"/>
          <w:numId w:val="2"/>
        </w:numPr>
        <w:spacing w:after="40"/>
      </w:pPr>
      <w:r>
        <w:rPr>
          <w:rFonts w:ascii="Calibri" w:cs="Calibri" w:eastAsia="Calibri" w:hAnsi="Calibri"/>
          <w:sz w:val="20"/>
          <w:szCs w:val="20"/>
        </w:rPr>
        <w:t xml:space="preserve">Mmenyene said prototyping is subjective: teams are busy making a design nice and users may not agree; features that will not be used should be left out. Warren added that a prototype tests thinking and the team should not get too attached to it, and that narrowing the journey made it easier to decide what belonged in the prototype and what stayed out of scope.</w:t>
      </w:r>
    </w:p>
    <w:p>
      <w:pPr>
        <w:pStyle w:val="ListParagraph"/>
        <w:numPr>
          <w:ilvl w:val="0"/>
          <w:numId w:val="2"/>
        </w:numPr>
        <w:spacing w:after="40"/>
      </w:pPr>
      <w:r>
        <w:rPr>
          <w:rFonts w:ascii="Calibri" w:cs="Calibri" w:eastAsia="Calibri" w:hAnsi="Calibri"/>
          <w:sz w:val="20"/>
          <w:szCs w:val="20"/>
        </w:rPr>
        <w:t xml:space="preserve">Mmenyene said taking the prototype to Cohen showed how other parts of the system could plug in. Anne-Marie thanked Fuyang for learning Figma and leading the prototype. Fuyang said rapid prototyping matters more than he expected, iteration is key, AI-assisted Figma helps, the user journey was the hardest part because of the number of design options, and the team and the CMAC users shaped the result. Mmenyene said compiling the video and recording the voice-over were hard.</w:t>
      </w:r>
    </w:p>
    <w:p>
      <w:pPr>
        <w:keepNext/>
        <w:spacing w:after="60" w:before="60"/>
      </w:pPr>
      <w:r>
        <w:rPr>
          <w:rFonts w:ascii="Calibri" w:cs="Calibri" w:eastAsia="Calibri" w:hAnsi="Calibri"/>
          <w:b/>
          <w:bCs/>
          <w:sz w:val="20"/>
          <w:szCs w:val="20"/>
        </w:rPr>
        <w:t xml:space="preserve">1.5 Takeaways</w:t>
      </w:r>
    </w:p>
    <w:p>
      <w:pPr>
        <w:pStyle w:val="ListParagraph"/>
        <w:numPr>
          <w:ilvl w:val="0"/>
          <w:numId w:val="2"/>
        </w:numPr>
        <w:spacing w:after="40"/>
      </w:pPr>
      <w:r>
        <w:rPr>
          <w:rFonts w:ascii="Calibri" w:cs="Calibri" w:eastAsia="Calibri" w:hAnsi="Calibri"/>
          <w:sz w:val="20"/>
          <w:szCs w:val="20"/>
        </w:rPr>
        <w:t xml:space="preserve">Warren proposed three practical takeaways: (1) come to working sessions prepared, having reviewed the materials; (2) keep Trello updated so progress and ownership are visible; (3) communicate early, especially when something is delayed or unclear, and lead and second communicate clearly.</w:t>
      </w:r>
    </w:p>
    <w:p>
      <w:pPr>
        <w:pStyle w:val="ListParagraph"/>
        <w:numPr>
          <w:ilvl w:val="0"/>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adopted. Mmenyene, Qiuchen, Fuyang and Warren expressed agreement and no objection was recorded; Anne-Marie and Adekunle did not respond on the recording. Warren asked Adekunle to capture the takeaways, the Start, Continue and Stop themes and the learnings in the meeting notes.</w:t>
      </w:r>
    </w:p>
    <w:p>
      <w:pPr>
        <w:keepNext/>
        <w:spacing w:after="60" w:before="60"/>
      </w:pPr>
      <w:r>
        <w:rPr>
          <w:rFonts w:ascii="Calibri" w:cs="Calibri" w:eastAsia="Calibri" w:hAnsi="Calibri"/>
          <w:b/>
          <w:bCs/>
          <w:sz w:val="20"/>
          <w:szCs w:val="20"/>
        </w:rPr>
        <w:t xml:space="preserve">1.6 Guest feedback (M Mireille, at Warren’s invitation)</w:t>
      </w:r>
    </w:p>
    <w:p>
      <w:pPr>
        <w:pStyle w:val="ListParagraph"/>
        <w:numPr>
          <w:ilvl w:val="0"/>
          <w:numId w:val="2"/>
        </w:numPr>
        <w:spacing w:after="40"/>
      </w:pPr>
      <w:r>
        <w:rPr>
          <w:rFonts w:ascii="Calibri" w:cs="Calibri" w:eastAsia="Calibri" w:hAnsi="Calibri"/>
          <w:sz w:val="20"/>
          <w:szCs w:val="20"/>
        </w:rPr>
        <w:t xml:space="preserve">She praised the use of an AI prompt to categorise the notes as efficient and noted the debrief was longer than the debriefs she usually sees. Warren said the team’s assignment debriefs always run past an hour and the whole team attends; she said that if the team is comfortable with it, it need not change.</w:t>
      </w:r>
    </w:p>
    <w:p>
      <w:pPr>
        <w:pStyle w:val="ListParagraph"/>
        <w:numPr>
          <w:ilvl w:val="0"/>
          <w:numId w:val="2"/>
        </w:numPr>
        <w:spacing w:after="40"/>
      </w:pPr>
      <w:r>
        <w:rPr>
          <w:rFonts w:ascii="Calibri" w:cs="Calibri" w:eastAsia="Calibri" w:hAnsi="Calibri"/>
          <w:sz w:val="20"/>
          <w:szCs w:val="20"/>
        </w:rPr>
        <w:t xml:space="preserve">To save time she suggested the team fill in sticky notes before the meeting and stick to the action and proposal rather than retelling scenarios. Mmenyene said the notes were private so people feel comfortable, and that if the team prefers, thoughts can be added beforehand. M Mireille said anonymity is acceptable but she usually sees names disclosed, and that what matters is the conversation. Warren agreed that pre-filling is a good idea (open two or three days ahead, still anonymous) but noted it would lose the excitement of the music and one-minute timer; M Mireille suggested it could be used for the learnings only and said it was the team’s call. Adekunle said the agile retrospective method, which he followed when he led the Milestone 1 retrospective, has people write during the session. </w:t>
      </w:r>
      <w:r>
        <w:rPr>
          <w:rFonts w:ascii="Calibri" w:cs="Calibri" w:eastAsia="Calibri" w:hAnsi="Calibri"/>
          <w:b/>
          <w:bCs/>
          <w:sz w:val="20"/>
          <w:szCs w:val="20"/>
        </w:rPr>
        <w:t xml:space="preserve">Not resolved:</w:t>
      </w:r>
      <w:r>
        <w:rPr>
          <w:rFonts w:ascii="Calibri" w:cs="Calibri" w:eastAsia="Calibri" w:hAnsi="Calibri"/>
          <w:sz w:val="20"/>
          <w:szCs w:val="20"/>
        </w:rPr>
        <w:t xml:space="preserve"> whether future debriefs use pre-filled notes.</w:t>
      </w:r>
    </w:p>
    <w:p>
      <w:pPr>
        <w:pStyle w:val="ListParagraph"/>
        <w:numPr>
          <w:ilvl w:val="0"/>
          <w:numId w:val="2"/>
        </w:numPr>
        <w:spacing w:after="40"/>
      </w:pPr>
      <w:r>
        <w:rPr>
          <w:rFonts w:ascii="Calibri" w:cs="Calibri" w:eastAsia="Calibri" w:hAnsi="Calibri"/>
          <w:sz w:val="20"/>
          <w:szCs w:val="20"/>
        </w:rPr>
        <w:t xml:space="preserve">She said the exchange was fluid and respectful and all voices were heard, and that she would have invited Adekunle to speak earlier, since he was quieter at the start. She encouraged celebrating completed work and the client’s satisfaction.</w:t>
      </w:r>
    </w:p>
    <w:p>
      <w:pPr>
        <w:pStyle w:val="ListParagraph"/>
        <w:numPr>
          <w:ilvl w:val="0"/>
          <w:numId w:val="2"/>
        </w:numPr>
        <w:spacing w:after="40"/>
      </w:pPr>
      <w:r>
        <w:rPr>
          <w:rFonts w:ascii="Calibri" w:cs="Calibri" w:eastAsia="Calibri" w:hAnsi="Calibri"/>
          <w:sz w:val="20"/>
          <w:szCs w:val="20"/>
        </w:rPr>
        <w:t xml:space="preserve">Warren said the team has made a lot of progress since Milestone 1: it is more structured, ownership is clearer and conversations are more direct. Disagreements still occur, but the team handles them through one-on-one conversations. M Mireille said she saw a big difference from Milestone 1 and encouraged members to flag early when they are struggling or will miss a deadline, and to adjust internal deadlines when new information arrives.</w:t>
      </w:r>
    </w:p>
    <w:p>
      <w:pPr>
        <w:pStyle w:val="ListParagraph"/>
        <w:numPr>
          <w:ilvl w:val="0"/>
          <w:numId w:val="2"/>
        </w:numPr>
        <w:spacing w:after="40"/>
      </w:pPr>
      <w:r>
        <w:rPr>
          <w:rFonts w:ascii="Calibri" w:cs="Calibri" w:eastAsia="Calibri" w:hAnsi="Calibri"/>
          <w:sz w:val="20"/>
          <w:szCs w:val="20"/>
        </w:rPr>
        <w:t xml:space="preserve">The meeting closed with informal conversation (not minuted).</w:t>
      </w:r>
    </w:p>
    <w:p>
      <w:pPr>
        <w:pStyle w:val="Heading1"/>
      </w:pPr>
      <w:r>
        <w:t xml:space="preserve">3. Action items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0"/>
        <w:gridCol w:w="4900"/>
        <w:gridCol w:w="2250"/>
        <w:gridCol w:w="2018"/>
      </w:tblGrid>
      <w:tr>
        <w:trPr>
          <w:cantSplit/>
          <w:tblHeader/>
        </w:trPr>
        <w:tc>
          <w:tcPr>
            <w:tcW w:type="dxa" w:w="48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w:t>
            </w:r>
          </w:p>
        </w:tc>
        <w:tc>
          <w:tcPr>
            <w:tcW w:type="dxa" w:w="49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Action / deliverable</w:t>
            </w:r>
          </w:p>
        </w:tc>
        <w:tc>
          <w:tcPr>
            <w:tcW w:type="dxa" w:w="225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Owner</w:t>
            </w:r>
          </w:p>
        </w:tc>
        <w:tc>
          <w:tcPr>
            <w:tcW w:type="dxa" w:w="201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Due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Capture the Start, Continue and Stop themes, the learnings and the three takeaways in the meeting notes, and provide the decision log</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stated (12-hour guideline agreed at this meeting)</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Update the team norms for the 12-hour decision-log guideline, if it is adopted as a norm</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(Warren said the norms need updating)</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Decide whether future debriefs use pre-filled sticky notes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Hold the dot vote on the debrief themes (voting dots could not be found)</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 (proposed it)</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bl>
    <w:p>
      <w:pPr>
        <w:pStyle w:val="Heading1"/>
      </w:pPr>
      <w:r>
        <w:t xml:space="preserve">4. Items carried forward</w:t>
      </w:r>
    </w:p>
    <w:p>
      <w:pPr>
        <w:keepNext/>
        <w:spacing w:after="80"/>
      </w:pPr>
      <w:r>
        <w:rPr>
          <w:rFonts w:ascii="Calibri" w:cs="Calibri" w:eastAsia="Calibri" w:hAnsi="Calibri"/>
          <w:i/>
          <w:iCs/>
          <w:color w:val="5B6670"/>
          <w:sz w:val="18"/>
          <w:szCs w:val="18"/>
        </w:rPr>
        <w:t xml:space="preserve">Status as shown in this meeting. No action-item register was reviewed.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634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Item carried forward</w:t>
            </w:r>
          </w:p>
        </w:tc>
        <w:tc>
          <w:tcPr>
            <w:tcW w:type="dxa" w:w="634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Current status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Continue / Start / Stop approach (15 Oct norms discussion)</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Used at this meeting as the debrief format, with Learnings added. Not recorded as added to the norms file.</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Guest invitation for Thursday’s admin meeting (Fuyang; 17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Apparently done. M Mireille, who appears to be the “M” named on 17 October, attended on 22 October, so “the 20th” in the earlier discussion seems to have meant Thursday 22 October. She stayed for the whole meeting, longer than the planned 20 minutes.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Decision log (Adekunle; 15, 17 and 19 Oct meetings)</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Earlier logs not discussed. A 12-hour turnaround guideline was agreed for future logs, and Adekunle was asked to capture this meeting’s outcomes.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Team communication standards (Warren; raise at next admin meeting)</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raised as such. Communication was discussed within the debrief (silence as agreement; lead and second communication).</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Charter update (due 24 Oct); briefing-package format with Cohen; camera and notice norms; document storage; AI opportunity assessment session</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discussed.</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Usability testing and plan submission (21 to 22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discussed. Mmenyene mentioned a submission for the same class due that night and another on 28 October.</w:t>
            </w:r>
          </w:p>
        </w:tc>
      </w:tr>
    </w:tbl>
    <w:p>
      <w:pPr>
        <w:pStyle w:val="Heading1"/>
      </w:pPr>
      <w:r>
        <w:t xml:space="preserve">5. Open points for confirmation</w:t>
      </w:r>
    </w:p>
    <w:p>
      <w:pPr>
        <w:pStyle w:val="ListParagraph"/>
        <w:numPr>
          <w:ilvl w:val="0"/>
          <w:numId w:val="2"/>
        </w:numPr>
        <w:spacing w:after="40"/>
      </w:pPr>
      <w:r>
        <w:rPr>
          <w:rFonts w:ascii="Calibri" w:cs="Calibri" w:eastAsia="Calibri" w:hAnsi="Calibri"/>
          <w:sz w:val="20"/>
          <w:szCs w:val="20"/>
        </w:rPr>
        <w:t xml:space="preserve">Whether the 12-hour decision-log guideline is written into the team norms, and whether it applies to this meeting’s log.</w:t>
      </w:r>
    </w:p>
    <w:p>
      <w:pPr>
        <w:pStyle w:val="ListParagraph"/>
        <w:numPr>
          <w:ilvl w:val="0"/>
          <w:numId w:val="2"/>
        </w:numPr>
        <w:spacing w:after="40"/>
      </w:pPr>
      <w:r>
        <w:rPr>
          <w:rFonts w:ascii="Calibri" w:cs="Calibri" w:eastAsia="Calibri" w:hAnsi="Calibri"/>
          <w:sz w:val="20"/>
          <w:szCs w:val="20"/>
        </w:rPr>
        <w:t xml:space="preserve">The “silence means agreement” norm: the guest disagreed; no decision on keeping or changing it.</w:t>
      </w:r>
    </w:p>
    <w:p>
      <w:pPr>
        <w:pStyle w:val="ListParagraph"/>
        <w:numPr>
          <w:ilvl w:val="0"/>
          <w:numId w:val="2"/>
        </w:numPr>
        <w:spacing w:after="40"/>
      </w:pPr>
      <w:r>
        <w:rPr>
          <w:rFonts w:ascii="Calibri" w:cs="Calibri" w:eastAsia="Calibri" w:hAnsi="Calibri"/>
          <w:sz w:val="20"/>
          <w:szCs w:val="20"/>
        </w:rPr>
        <w:t xml:space="preserve">Fuyang’s proposal to add a forward-looking note to the decision log was not explicitly adopted.</w:t>
      </w:r>
    </w:p>
    <w:p>
      <w:pPr>
        <w:pStyle w:val="ListParagraph"/>
        <w:numPr>
          <w:ilvl w:val="0"/>
          <w:numId w:val="2"/>
        </w:numPr>
        <w:spacing w:after="40"/>
      </w:pPr>
      <w:r>
        <w:rPr>
          <w:rFonts w:ascii="Calibri" w:cs="Calibri" w:eastAsia="Calibri" w:hAnsi="Calibri"/>
          <w:sz w:val="20"/>
          <w:szCs w:val="20"/>
        </w:rPr>
        <w:t xml:space="preserve">Format of future debriefs (pre-filled notes or in-session writing); dot vote not held.</w:t>
      </w:r>
    </w:p>
    <w:p>
      <w:pPr>
        <w:pStyle w:val="ListParagraph"/>
        <w:numPr>
          <w:ilvl w:val="0"/>
          <w:numId w:val="2"/>
        </w:numPr>
        <w:spacing w:after="40"/>
      </w:pPr>
      <w:r>
        <w:rPr>
          <w:rFonts w:ascii="Calibri" w:cs="Calibri" w:eastAsia="Calibri" w:hAnsi="Calibri"/>
          <w:sz w:val="20"/>
          <w:szCs w:val="20"/>
        </w:rPr>
        <w:t xml:space="preserve">Which of the first six themes were filed under Start and which under Continue: Warren introduced them as “start” and a later remark called them “continue”.</w:t>
      </w:r>
    </w:p>
    <w:p>
      <w:pPr>
        <w:pStyle w:val="ListParagraph"/>
        <w:numPr>
          <w:ilvl w:val="0"/>
          <w:numId w:val="2"/>
        </w:numPr>
        <w:spacing w:after="40"/>
      </w:pPr>
      <w:r>
        <w:rPr>
          <w:rFonts w:ascii="Calibri" w:cs="Calibri" w:eastAsia="Calibri" w:hAnsi="Calibri"/>
          <w:sz w:val="20"/>
          <w:szCs w:val="20"/>
        </w:rPr>
        <w:t xml:space="preserve">Only the first agenda item appears in the transcript; any further items are not recorded.</w:t>
      </w:r>
    </w:p>
    <w:p>
      <w:pPr>
        <w:pStyle w:val="ListParagraph"/>
        <w:numPr>
          <w:ilvl w:val="0"/>
          <w:numId w:val="2"/>
        </w:numPr>
        <w:spacing w:after="40"/>
      </w:pPr>
      <w:r>
        <w:rPr>
          <w:rFonts w:ascii="Calibri" w:cs="Calibri" w:eastAsia="Calibri" w:hAnsi="Calibri"/>
          <w:sz w:val="20"/>
          <w:szCs w:val="20"/>
        </w:rPr>
        <w:t xml:space="preserve">Anne-Marie’s concerns about written comments being read: no specific follow-up beyond the lead and second commitment was recorded.</w:t>
      </w:r>
    </w:p>
    <w:p>
      <w:pPr>
        <w:pStyle w:val="ListParagraph"/>
        <w:numPr>
          <w:ilvl w:val="0"/>
          <w:numId w:val="2"/>
        </w:numPr>
        <w:spacing w:after="40"/>
      </w:pPr>
      <w:r>
        <w:rPr>
          <w:rFonts w:ascii="Calibri" w:cs="Calibri" w:eastAsia="Calibri" w:hAnsi="Calibri"/>
          <w:sz w:val="20"/>
          <w:szCs w:val="20"/>
        </w:rPr>
        <w:t xml:space="preserve">The guest’s role, and the names “Kathryn and Christian”, are given only as transcribed.</w:t>
      </w:r>
    </w:p>
    <w:p>
      <w:pPr>
        <w:pStyle w:val="Heading1"/>
      </w:pPr>
      <w:r>
        <w:t xml:space="preserve">6. References</w:t>
      </w:r>
    </w:p>
    <w:p>
      <w:pPr>
        <w:pStyle w:val="ListParagraph"/>
        <w:numPr>
          <w:ilvl w:val="0"/>
          <w:numId w:val="2"/>
        </w:numPr>
        <w:spacing w:after="40"/>
      </w:pPr>
      <w:r>
        <w:rPr>
          <w:rFonts w:ascii="Calibri" w:cs="Calibri" w:eastAsia="Calibri" w:hAnsi="Calibri"/>
          <w:sz w:val="20"/>
          <w:szCs w:val="20"/>
        </w:rPr>
        <w:t xml:space="preserve">Miro debrief board (Continue, Start, Stop and Learnings frames; private-mode notes; Miro AI grouping); assignment plan on Miro; Trello board; team norms file; decision log; pre-published course materials; Milestone 1 retrospective (agile retrospective method).</w:t>
      </w:r>
    </w:p>
    <w:p>
      <w:pPr>
        <w:spacing w:after="80"/>
      </w:pPr>
    </w:p>
    <w:p>
      <w:pPr>
        <w:spacing w:after="80"/>
      </w:pPr>
      <w:r>
        <w:rPr>
          <w:rFonts w:ascii="Calibri" w:cs="Calibri" w:eastAsia="Calibri" w:hAnsi="Calibri"/>
          <w:i/>
          <w:iCs/>
          <w:color w:val="5B6670"/>
          <w:sz w:val="18"/>
          <w:szCs w:val="18"/>
        </w:rPr>
        <w:t xml:space="preserve">Transcription note: names and terms were normalised from the automatic transcript where the meaning was clear (for example, Fuyang Xu is addressed as “Felix”, Mmenyene Umana as “Nene”, Anne-Marie Lampow as “Emory” and M Mireille as “M” or “Em”). The prototype assignment is written as the Figma prototype assignment; client-side staff names are garbled in places. Please confirm.</w:t>
      </w:r>
    </w:p>
    <w:sectPr>
      <w:headerReference w:type="default" r:id="rId7"/>
      <w:footerReference w:type="default" r:id="rId8"/>
      <w:pgSz w:w="12240" w:h="15840" w:orient="portrait"/>
      <w:pgMar w:top="1080" w:right="1296" w:bottom="1080" w:left="1296"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648"/>
      </w:tabs>
    </w:pPr>
    <w:r>
      <w:rPr>
        <w:rFonts w:ascii="Calibri" w:cs="Calibri" w:eastAsia="Calibri" w:hAnsi="Calibri"/>
        <w:color w:val="5B6670"/>
        <w:sz w:val="17"/>
        <w:szCs w:val="17"/>
      </w:rPr>
      <w:t xml:space="preserve">Draft for correction at the next meeting</w:t>
    </w:r>
    <w:r>
      <w:rPr>
        <w:rFonts w:ascii="Calibri" w:cs="Calibri" w:eastAsia="Calibri" w:hAnsi="Calibri"/>
        <w:color w:val="5B6670"/>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0"/>
        <w:sz w:val="17"/>
        <w:szCs w:val="17"/>
      </w:rPr>
      <w:t xml:space="preserve">Team Dart · Admin Meeting 3 · 22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2"/>
      </w:pBdr>
      <w:spacing w:after="120" w:before="320"/>
      <w:outlineLvl w:val="0"/>
    </w:pPr>
    <w:rPr>
      <w:rFonts w:ascii="Calibri" w:cs="Calibri" w:eastAsia="Calibri" w:hAnsi="Calibri"/>
      <w:b/>
      <w:bCs/>
      <w:color w:val="1F3A5F"/>
      <w:sz w:val="28"/>
      <w:szCs w:val="28"/>
    </w:rPr>
  </w:style>
  <w:style w:type="paragraph" w:styleId="FooterText">
    <w:name w:val="Footer Text"/>
    <w:basedOn w:val="Normal"/>
    <w:qFormat/>
    <w:rPr>
      <w:rFonts w:ascii="Calibri" w:cs="Calibri" w:eastAsia="Calibri" w:hAnsi="Calibri"/>
      <w:color w:val="5B6670"/>
      <w:sz w:val="17"/>
      <w:szCs w:val="17"/>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Dart · Admin Meeting 3 · 22 October 2026</dc:title>
  <dc:creator>Meeting summary</dc:creator>
  <cp:lastModifiedBy>Un-named</cp:lastModifiedBy>
  <cp:revision>1</cp:revision>
  <dcterms:created xsi:type="dcterms:W3CDTF">2026-10-23T15:50:43.442Z</dcterms:created>
  <dcterms:modified xsi:type="dcterms:W3CDTF">2026-10-23T15:50:43.442Z</dcterms:modified>
</cp:coreProperties>
</file>

<file path=docProps/custom.xml><?xml version="1.0" encoding="utf-8"?>
<Properties xmlns="http://schemas.openxmlformats.org/officeDocument/2006/custom-properties" xmlns:vt="http://schemas.openxmlformats.org/officeDocument/2006/docPropsVTypes"/>
</file>