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esdspt0qohz" w:id="0"/>
      <w:bookmarkEnd w:id="0"/>
      <w:r w:rsidDel="00000000" w:rsidR="00000000" w:rsidRPr="00000000">
        <w:rPr>
          <w:rtl w:val="0"/>
        </w:rPr>
        <w:t xml:space="preserve"> Selected Features</w:t>
      </w:r>
    </w:p>
    <w:p w:rsidR="00000000" w:rsidDel="00000000" w:rsidP="00000000" w:rsidRDefault="00000000" w:rsidRPr="00000000" w14:paraId="00000002">
      <w:pPr>
        <w:rPr>
          <w:color w:val="333333"/>
          <w:sz w:val="24"/>
          <w:szCs w:val="24"/>
          <w:shd w:fill="fcfcfc" w:val="clear"/>
        </w:rPr>
      </w:pPr>
      <w:r w:rsidDel="00000000" w:rsidR="00000000" w:rsidRPr="00000000">
        <w:rPr>
          <w:color w:val="333333"/>
          <w:sz w:val="24"/>
          <w:szCs w:val="24"/>
          <w:shd w:fill="fcfcfc" w:val="clear"/>
          <w:rtl w:val="0"/>
        </w:rPr>
        <w:t xml:space="preserve">From sheet ‘Baseline info’: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color w:val="333333"/>
          <w:sz w:val="24"/>
          <w:szCs w:val="24"/>
          <w:highlight w:val="green"/>
        </w:rPr>
      </w:pPr>
      <w:r w:rsidDel="00000000" w:rsidR="00000000" w:rsidRPr="00000000">
        <w:rPr>
          <w:color w:val="333333"/>
          <w:sz w:val="24"/>
          <w:szCs w:val="24"/>
          <w:highlight w:val="green"/>
          <w:rtl w:val="0"/>
        </w:rPr>
        <w:t xml:space="preserve">Age - higher should correlate with </w:t>
      </w:r>
      <w:r w:rsidDel="00000000" w:rsidR="00000000" w:rsidRPr="00000000">
        <w:rPr>
          <w:color w:val="333333"/>
          <w:sz w:val="24"/>
          <w:szCs w:val="24"/>
          <w:highlight w:val="green"/>
          <w:rtl w:val="0"/>
        </w:rPr>
        <w:t xml:space="preserve">mortality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color w:val="333333"/>
          <w:sz w:val="24"/>
          <w:szCs w:val="24"/>
          <w:highlight w:val="green"/>
        </w:rPr>
      </w:pPr>
      <w:r w:rsidDel="00000000" w:rsidR="00000000" w:rsidRPr="00000000">
        <w:rPr>
          <w:color w:val="333333"/>
          <w:sz w:val="24"/>
          <w:szCs w:val="24"/>
          <w:highlight w:val="green"/>
          <w:rtl w:val="0"/>
        </w:rPr>
        <w:t xml:space="preserve">Gender - male should correlate with </w:t>
      </w:r>
      <w:r w:rsidDel="00000000" w:rsidR="00000000" w:rsidRPr="00000000">
        <w:rPr>
          <w:color w:val="333333"/>
          <w:sz w:val="24"/>
          <w:szCs w:val="24"/>
          <w:highlight w:val="green"/>
          <w:rtl w:val="0"/>
        </w:rPr>
        <w:t xml:space="preserve">mortality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color w:val="333333"/>
          <w:sz w:val="24"/>
          <w:szCs w:val="24"/>
          <w:highlight w:val="green"/>
        </w:rPr>
      </w:pPr>
      <w:r w:rsidDel="00000000" w:rsidR="00000000" w:rsidRPr="00000000">
        <w:rPr>
          <w:color w:val="333333"/>
          <w:sz w:val="24"/>
          <w:szCs w:val="24"/>
          <w:highlight w:val="green"/>
          <w:rtl w:val="0"/>
        </w:rPr>
        <w:t xml:space="preserve">Stroke diagnosis (Ischemic/hemorrhagic) </w:t>
      </w:r>
      <w:r w:rsidDel="00000000" w:rsidR="00000000" w:rsidRPr="00000000">
        <w:rPr>
          <w:color w:val="333333"/>
          <w:sz w:val="24"/>
          <w:szCs w:val="24"/>
          <w:highlight w:val="green"/>
          <w:rtl w:val="0"/>
        </w:rPr>
        <w:t xml:space="preserve">on</w:t>
      </w:r>
      <w:r w:rsidDel="00000000" w:rsidR="00000000" w:rsidRPr="00000000">
        <w:rPr>
          <w:color w:val="333333"/>
          <w:sz w:val="24"/>
          <w:szCs w:val="24"/>
          <w:highlight w:val="green"/>
          <w:rtl w:val="0"/>
        </w:rPr>
        <w:t xml:space="preserve"> admission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color w:val="333333"/>
          <w:sz w:val="24"/>
          <w:szCs w:val="24"/>
          <w:highlight w:val="green"/>
        </w:rPr>
      </w:pPr>
      <w:r w:rsidDel="00000000" w:rsidR="00000000" w:rsidRPr="00000000">
        <w:rPr>
          <w:color w:val="333333"/>
          <w:sz w:val="24"/>
          <w:szCs w:val="24"/>
          <w:highlight w:val="green"/>
          <w:rtl w:val="0"/>
        </w:rPr>
        <w:t xml:space="preserve">In other words - type of stroke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color w:val="333333"/>
          <w:sz w:val="24"/>
          <w:szCs w:val="24"/>
          <w:highlight w:val="green"/>
        </w:rPr>
      </w:pPr>
      <w:r w:rsidDel="00000000" w:rsidR="00000000" w:rsidRPr="00000000">
        <w:rPr>
          <w:color w:val="333333"/>
          <w:sz w:val="24"/>
          <w:szCs w:val="24"/>
          <w:highlight w:val="green"/>
          <w:rtl w:val="0"/>
        </w:rPr>
        <w:t xml:space="preserve">Hemorrhagic should correlate with mortality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Cardio-vascular disease (Heart disease, in excel: History of CVD)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Take all unique diseases, create feature for each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 for arterial hypertension and its risk feature already exists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color w:val="333333"/>
          <w:sz w:val="24"/>
          <w:szCs w:val="24"/>
          <w:highlight w:val="green"/>
        </w:rPr>
      </w:pPr>
      <w:r w:rsidDel="00000000" w:rsidR="00000000" w:rsidRPr="00000000">
        <w:rPr>
          <w:color w:val="333333"/>
          <w:sz w:val="24"/>
          <w:szCs w:val="24"/>
          <w:highlight w:val="green"/>
          <w:rtl w:val="0"/>
        </w:rPr>
        <w:t xml:space="preserve">History of hypertension (yes/no)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color w:val="333333"/>
          <w:sz w:val="24"/>
          <w:szCs w:val="24"/>
          <w:highlight w:val="green"/>
        </w:rPr>
      </w:pPr>
      <w:r w:rsidDel="00000000" w:rsidR="00000000" w:rsidRPr="00000000">
        <w:rPr>
          <w:color w:val="333333"/>
          <w:sz w:val="24"/>
          <w:szCs w:val="24"/>
          <w:highlight w:val="green"/>
          <w:rtl w:val="0"/>
        </w:rPr>
        <w:t xml:space="preserve">Positive should correlate with mortality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color w:val="333333"/>
          <w:sz w:val="24"/>
          <w:szCs w:val="24"/>
          <w:highlight w:val="green"/>
        </w:rPr>
      </w:pPr>
      <w:r w:rsidDel="00000000" w:rsidR="00000000" w:rsidRPr="00000000">
        <w:rPr>
          <w:color w:val="333333"/>
          <w:sz w:val="24"/>
          <w:szCs w:val="24"/>
          <w:highlight w:val="green"/>
          <w:rtl w:val="0"/>
        </w:rPr>
        <w:t xml:space="preserve">History of Diabetes Mellitus (yes/no)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color w:val="333333"/>
          <w:sz w:val="24"/>
          <w:szCs w:val="24"/>
          <w:highlight w:val="green"/>
        </w:rPr>
      </w:pPr>
      <w:r w:rsidDel="00000000" w:rsidR="00000000" w:rsidRPr="00000000">
        <w:rPr>
          <w:color w:val="333333"/>
          <w:sz w:val="24"/>
          <w:szCs w:val="24"/>
          <w:highlight w:val="green"/>
          <w:rtl w:val="0"/>
        </w:rPr>
        <w:t xml:space="preserve">Positive should correlate with mortality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color w:val="333333"/>
          <w:sz w:val="24"/>
          <w:szCs w:val="24"/>
          <w:highlight w:val="green"/>
        </w:rPr>
      </w:pPr>
      <w:r w:rsidDel="00000000" w:rsidR="00000000" w:rsidRPr="00000000">
        <w:rPr>
          <w:color w:val="333333"/>
          <w:sz w:val="24"/>
          <w:szCs w:val="24"/>
          <w:highlight w:val="green"/>
          <w:rtl w:val="0"/>
        </w:rPr>
        <w:t xml:space="preserve">Area of stroke (LMCA/LPCA/LACA/RMCA/RPCA/RACA)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color w:val="333333"/>
          <w:sz w:val="24"/>
          <w:szCs w:val="24"/>
          <w:highlight w:val="green"/>
        </w:rPr>
      </w:pPr>
      <w:r w:rsidDel="00000000" w:rsidR="00000000" w:rsidRPr="00000000">
        <w:rPr>
          <w:color w:val="333333"/>
          <w:sz w:val="24"/>
          <w:szCs w:val="24"/>
          <w:highlight w:val="green"/>
          <w:rtl w:val="0"/>
        </w:rPr>
        <w:t xml:space="preserve">Remove those that are not in the list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color w:val="333333"/>
          <w:sz w:val="24"/>
          <w:szCs w:val="24"/>
          <w:highlight w:val="green"/>
        </w:rPr>
      </w:pPr>
      <w:r w:rsidDel="00000000" w:rsidR="00000000" w:rsidRPr="00000000">
        <w:rPr>
          <w:color w:val="333333"/>
          <w:sz w:val="24"/>
          <w:szCs w:val="24"/>
          <w:highlight w:val="green"/>
          <w:rtl w:val="0"/>
        </w:rPr>
        <w:t xml:space="preserve">Have no idea on the trend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color w:val="ff0000"/>
          <w:sz w:val="24"/>
          <w:szCs w:val="24"/>
          <w:shd w:fill="fcfcfc" w:val="clear"/>
        </w:rPr>
      </w:pPr>
      <w:r w:rsidDel="00000000" w:rsidR="00000000" w:rsidRPr="00000000">
        <w:rPr>
          <w:color w:val="ff0000"/>
          <w:sz w:val="24"/>
          <w:szCs w:val="24"/>
          <w:shd w:fill="fcfcfc" w:val="clear"/>
          <w:rtl w:val="0"/>
        </w:rPr>
        <w:t xml:space="preserve">Glucocorticosteroids in ICU (yes/no)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color w:val="ff0000"/>
          <w:sz w:val="24"/>
          <w:szCs w:val="24"/>
          <w:shd w:fill="fcfcfc" w:val="clear"/>
        </w:rPr>
      </w:pPr>
      <w:r w:rsidDel="00000000" w:rsidR="00000000" w:rsidRPr="00000000">
        <w:rPr>
          <w:color w:val="ff0000"/>
          <w:sz w:val="24"/>
          <w:szCs w:val="24"/>
          <w:shd w:fill="fcfcfc" w:val="clear"/>
          <w:rtl w:val="0"/>
        </w:rPr>
        <w:t xml:space="preserve">Have no idea on the trend</w:t>
      </w:r>
    </w:p>
    <w:p w:rsidR="00000000" w:rsidDel="00000000" w:rsidP="00000000" w:rsidRDefault="00000000" w:rsidRPr="00000000" w14:paraId="00000013">
      <w:pPr>
        <w:rPr>
          <w:color w:val="333333"/>
          <w:sz w:val="24"/>
          <w:szCs w:val="24"/>
          <w:shd w:fill="fcfcfc" w:val="clear"/>
        </w:rPr>
      </w:pPr>
      <w:r w:rsidDel="00000000" w:rsidR="00000000" w:rsidRPr="00000000">
        <w:rPr>
          <w:color w:val="333333"/>
          <w:sz w:val="24"/>
          <w:szCs w:val="24"/>
          <w:shd w:fill="fcfcfc" w:val="clear"/>
          <w:rtl w:val="0"/>
        </w:rPr>
        <w:t xml:space="preserve">     11. Patient ID</w:t>
      </w:r>
    </w:p>
    <w:p w:rsidR="00000000" w:rsidDel="00000000" w:rsidP="00000000" w:rsidRDefault="00000000" w:rsidRPr="00000000" w14:paraId="00000014">
      <w:pPr>
        <w:rPr>
          <w:color w:val="333333"/>
          <w:sz w:val="24"/>
          <w:szCs w:val="24"/>
          <w:shd w:fill="fcfcfc" w:val="clear"/>
        </w:rPr>
      </w:pPr>
      <w:r w:rsidDel="00000000" w:rsidR="00000000" w:rsidRPr="00000000">
        <w:rPr>
          <w:color w:val="333333"/>
          <w:sz w:val="24"/>
          <w:szCs w:val="24"/>
          <w:shd w:fill="fcfcfc" w:val="clear"/>
          <w:rtl w:val="0"/>
        </w:rPr>
        <w:t xml:space="preserve">     12. Target Feature - Death (yes/no or 1/0)</w:t>
      </w:r>
    </w:p>
    <w:p w:rsidR="00000000" w:rsidDel="00000000" w:rsidP="00000000" w:rsidRDefault="00000000" w:rsidRPr="00000000" w14:paraId="00000015">
      <w:pPr>
        <w:rPr>
          <w:color w:val="333333"/>
          <w:sz w:val="24"/>
          <w:szCs w:val="24"/>
          <w:shd w:fill="fcfcfc" w:val="clear"/>
        </w:rPr>
      </w:pPr>
      <w:r w:rsidDel="00000000" w:rsidR="00000000" w:rsidRPr="00000000">
        <w:rPr>
          <w:color w:val="333333"/>
          <w:sz w:val="24"/>
          <w:szCs w:val="24"/>
          <w:shd w:fill="fcfcfc" w:val="clear"/>
          <w:rtl w:val="0"/>
        </w:rPr>
        <w:t xml:space="preserve">Each from a separate sheet: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color w:val="ff0000"/>
          <w:sz w:val="24"/>
          <w:szCs w:val="24"/>
          <w:shd w:fill="fcfcfc" w:val="clear"/>
        </w:rPr>
      </w:pPr>
      <w:r w:rsidDel="00000000" w:rsidR="00000000" w:rsidRPr="00000000">
        <w:rPr>
          <w:color w:val="ff0000"/>
          <w:sz w:val="24"/>
          <w:szCs w:val="24"/>
          <w:shd w:fill="fcfcfc" w:val="clear"/>
          <w:rtl w:val="0"/>
        </w:rPr>
        <w:t xml:space="preserve">Systolic Blood Pressure (SBP) (separate sheet, calculate average for each)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color w:val="ff0000"/>
          <w:sz w:val="24"/>
          <w:szCs w:val="24"/>
          <w:shd w:fill="fcfcfc" w:val="clear"/>
        </w:rPr>
      </w:pPr>
      <w:r w:rsidDel="00000000" w:rsidR="00000000" w:rsidRPr="00000000">
        <w:rPr>
          <w:color w:val="ff0000"/>
          <w:sz w:val="24"/>
          <w:szCs w:val="24"/>
          <w:shd w:fill="fcfcfc" w:val="clear"/>
          <w:rtl w:val="0"/>
        </w:rPr>
        <w:t xml:space="preserve">Higher should correlate with mortality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color w:val="ff0000"/>
          <w:sz w:val="24"/>
          <w:szCs w:val="24"/>
          <w:shd w:fill="fcfcfc" w:val="clear"/>
        </w:rPr>
      </w:pPr>
      <w:r w:rsidDel="00000000" w:rsidR="00000000" w:rsidRPr="00000000">
        <w:rPr>
          <w:color w:val="ff0000"/>
          <w:sz w:val="24"/>
          <w:szCs w:val="24"/>
          <w:shd w:fill="fcfcfc" w:val="clear"/>
          <w:rtl w:val="0"/>
        </w:rPr>
        <w:t xml:space="preserve"> Glasgow Coma Score (separate sheet, calculate average for each)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color w:val="ff0000"/>
          <w:sz w:val="24"/>
          <w:szCs w:val="24"/>
          <w:shd w:fill="fcfcfc" w:val="clear"/>
        </w:rPr>
      </w:pPr>
      <w:r w:rsidDel="00000000" w:rsidR="00000000" w:rsidRPr="00000000">
        <w:rPr>
          <w:color w:val="ff0000"/>
          <w:sz w:val="24"/>
          <w:szCs w:val="24"/>
          <w:shd w:fill="fcfcfc" w:val="clear"/>
          <w:rtl w:val="0"/>
        </w:rPr>
        <w:t xml:space="preserve">Lower should correlate with mortality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ka0om0c8r1ih" w:id="1"/>
      <w:bookmarkEnd w:id="1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color w:val="333333"/>
          <w:sz w:val="24"/>
          <w:szCs w:val="24"/>
          <w:shd w:fill="fcfcfc" w:val="clear"/>
        </w:rPr>
      </w:pPr>
      <w:r w:rsidDel="00000000" w:rsidR="00000000" w:rsidRPr="00000000">
        <w:rPr>
          <w:color w:val="333333"/>
          <w:sz w:val="24"/>
          <w:szCs w:val="24"/>
          <w:shd w:fill="fcfcfc" w:val="clear"/>
          <w:rtl w:val="0"/>
        </w:rPr>
        <w:t xml:space="preserve">Logistic Regression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color w:val="333333"/>
          <w:sz w:val="24"/>
          <w:szCs w:val="24"/>
          <w:shd w:fill="fcfcfc" w:val="clear"/>
        </w:rPr>
      </w:pPr>
      <w:r w:rsidDel="00000000" w:rsidR="00000000" w:rsidRPr="00000000">
        <w:rPr>
          <w:color w:val="333333"/>
          <w:sz w:val="24"/>
          <w:szCs w:val="24"/>
          <w:shd w:fill="fcfcfc" w:val="clear"/>
          <w:rtl w:val="0"/>
        </w:rPr>
        <w:t xml:space="preserve">Decision Trees Classifier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b w:val="1"/>
          <w:color w:val="333333"/>
          <w:sz w:val="24"/>
          <w:szCs w:val="24"/>
          <w:shd w:fill="fcfcfc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cfcfc" w:val="clear"/>
          <w:rtl w:val="0"/>
        </w:rPr>
        <w:t xml:space="preserve">Random Forests Classifier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color w:val="333333"/>
          <w:sz w:val="24"/>
          <w:szCs w:val="24"/>
          <w:shd w:fill="fcfcfc" w:val="clear"/>
        </w:rPr>
      </w:pPr>
      <w:r w:rsidDel="00000000" w:rsidR="00000000" w:rsidRPr="00000000">
        <w:rPr>
          <w:color w:val="333333"/>
          <w:sz w:val="24"/>
          <w:szCs w:val="24"/>
          <w:shd w:fill="fcfcfc" w:val="clear"/>
          <w:rtl w:val="0"/>
        </w:rPr>
        <w:t xml:space="preserve">Naive Bayes Classifier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color w:val="333333"/>
          <w:sz w:val="24"/>
          <w:szCs w:val="24"/>
          <w:shd w:fill="fcfcfc" w:val="clear"/>
        </w:rPr>
      </w:pPr>
      <w:r w:rsidDel="00000000" w:rsidR="00000000" w:rsidRPr="00000000">
        <w:rPr>
          <w:color w:val="333333"/>
          <w:sz w:val="24"/>
          <w:szCs w:val="24"/>
          <w:shd w:fill="fcfcfc" w:val="clear"/>
          <w:rtl w:val="0"/>
        </w:rPr>
        <w:t xml:space="preserve">SVM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93zpmj8jdvqk" w:id="2"/>
      <w:bookmarkEnd w:id="2"/>
      <w:r w:rsidDel="00000000" w:rsidR="00000000" w:rsidRPr="00000000">
        <w:rPr>
          <w:rtl w:val="0"/>
        </w:rPr>
        <w:t xml:space="preserve">Literature Review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Outcome Predictors of Acute Stroke Patients in Need of Intensive Care Treatment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https://www.karger.com/Article/FullText/430871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Year: 2015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Factors: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old age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poor NIHSS score at admission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hemorrhage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mechanical ventilation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admission to ICU because of stroke-related impairment of consciousness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Prognosis of acute stroke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https://www.neurology.org/lookup/doi/10.1212/WNL.37.2.221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Year: 1987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Factors: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 level of activity at hospital discharge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advanced age (same as old age)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male sex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heart disease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hypertension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Factors associated with death and predictors of one-month mortality from stroke in Kano, Northwestern Nigeria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http://www.thieme-connect.de/DOI/DOI?10.4103/0976-3147.116460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Year: 2013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Logistic regression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Factors: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severe systolic blood pressure &gt; 160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severe diastolic pressure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or more episode of stroke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severe GCS (Glasgow Coma Score) &lt; 8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seizures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abnormal pupillary size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hemorrhagic stroke type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presence of aspiration pneumonitis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RBS &gt; 200 mg/dl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Applying Machine Learning Techniques for Stroke Prediction in Patients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Year: 2021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Factors: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of work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Gender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Marital status and type of residence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Hypertension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 glucose level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Heart disease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 mass index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Smoking status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Earlier experience of stroke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Outcome prediction in terms of functional disability and mortality at 1 year among ICU-admitted severe stroke patients: a prospective epidemiological study in the south of the European Union (Evascan Project, Andalusia, Spain)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Year: 2003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Factors: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Old age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Hemorrhage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Stroke type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Recommendations on stroke prevention, diagnosis, and therapy. Report of the WHO Task Force on Stroke and other Cerebrovascular Disorders.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Year: 1989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Factors: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Arterial Hypertension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Heart disease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TIA and completed stroke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Obesity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Elevated Blood Lipid Levels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Hyperuricemia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Cerebral infection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Advanced age and male sex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Stroke risk factors, subtypes and outcome in elderly Thai patients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Year: 2021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Factors: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hypertension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dyslipidemia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diabetes mellitus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Previous stroke, TIA, MI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Factors for Stroke Based on the National Health and Nutrition Examination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Year: 2020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Factors: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shd w:fill="fcfcfc" w:val="clear"/>
          <w:rtl w:val="0"/>
        </w:rPr>
        <w:t xml:space="preserve">diabetes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shd w:fill="fcfcfc" w:val="clear"/>
          <w:rtl w:val="0"/>
        </w:rPr>
        <w:t xml:space="preserve">lower household income (&lt;$2000)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shd w:fill="fcfcfc" w:val="clear"/>
          <w:rtl w:val="0"/>
        </w:rPr>
        <w:t xml:space="preserve">depression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shd w:fill="fcfcfc" w:val="clear"/>
          <w:rtl w:val="0"/>
        </w:rPr>
        <w:t xml:space="preserve">trouble sleep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2160" w:hanging="360"/>
        <w:rPr>
          <w:color w:val="333333"/>
          <w:sz w:val="24"/>
          <w:szCs w:val="24"/>
          <w:shd w:fill="fcfcfc" w:val="clear"/>
        </w:rPr>
      </w:pPr>
      <w:r w:rsidDel="00000000" w:rsidR="00000000" w:rsidRPr="00000000">
        <w:rPr>
          <w:color w:val="333333"/>
          <w:sz w:val="24"/>
          <w:szCs w:val="24"/>
          <w:shd w:fill="fcfcfc" w:val="clear"/>
          <w:rtl w:val="0"/>
        </w:rPr>
        <w:t xml:space="preserve">older age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2160" w:hanging="360"/>
        <w:rPr>
          <w:color w:val="333333"/>
          <w:sz w:val="24"/>
          <w:szCs w:val="24"/>
          <w:shd w:fill="fcfcfc" w:val="clear"/>
        </w:rPr>
      </w:pPr>
      <w:r w:rsidDel="00000000" w:rsidR="00000000" w:rsidRPr="00000000">
        <w:rPr>
          <w:color w:val="333333"/>
          <w:sz w:val="24"/>
          <w:szCs w:val="24"/>
          <w:shd w:fill="fcfcfc" w:val="clear"/>
          <w:rtl w:val="0"/>
        </w:rPr>
        <w:t xml:space="preserve"> higher concentration of blood lead</w:t>
      </w:r>
    </w:p>
    <w:sectPr>
      <w:pgSz w:h="16838" w:w="11906" w:orient="portrait"/>
      <w:pgMar w:bottom="993.5999999999999" w:top="993.5999999999999" w:left="993.5999999999999" w:right="993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ubmed.ncbi.nlm.nih.gov/2799873/" TargetMode="External"/><Relationship Id="rId10" Type="http://schemas.openxmlformats.org/officeDocument/2006/relationships/hyperlink" Target="https://www.academia.edu/10311074/Outcome_prediction_in_terms_of_functional_disability_and_mortality_at_1_year_among_ICU_admitted_severe_stroke_patients_a_prospective_epidemiological_study_in_the_south_of_the_European_Union_Evascan_Project_Andalusia_Spain" TargetMode="External"/><Relationship Id="rId12" Type="http://schemas.openxmlformats.org/officeDocument/2006/relationships/hyperlink" Target="https://link.springer.com/article/10.1007/s12603-020-1430-4" TargetMode="External"/><Relationship Id="rId9" Type="http://schemas.openxmlformats.org/officeDocument/2006/relationships/hyperlink" Target="https://ieeexplore-ieee-org.ezproxy.nu.edu.kz/stamp/stamp.jsp?tp=&amp;arnumber=967565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rger.com/Article/FullText/430871" TargetMode="External"/><Relationship Id="rId7" Type="http://schemas.openxmlformats.org/officeDocument/2006/relationships/hyperlink" Target="https://www.neurology.org/lookup/doi/10.1212/WNL.37.2.221" TargetMode="External"/><Relationship Id="rId8" Type="http://schemas.openxmlformats.org/officeDocument/2006/relationships/hyperlink" Target="http://www.thieme-connect.de/DOI/DOI?10.4103/0976-3147.1164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