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changes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changes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lowercased. replaced 'transient ischemic attack' with 'ischemic'. contains only values of set {'ischemic', 'mixed', 'hemorrhagic'}.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New columns: AM(Arterial hypertension), AN(RISK == 4).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replaced yes/no with 1/0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set = [RMCA, LMCA, RMCH, LPCA, LACA, LMCH, RPCA]. All values not in the set were replaced by OTHER.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