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52"/>
        </w:rPr>
        <w:t>DNS Records Setup</w:t>
      </w:r>
    </w:p>
    <w:p>
      <w:pPr>
        <w:jc w:val="center"/>
      </w:pPr>
      <w:r>
        <w:rPr>
          <w:rFonts w:ascii="Arial" w:hAnsi="Arial"/>
          <w:color w:val="7F8C8D"/>
          <w:sz w:val="28"/>
        </w:rPr>
        <w:t>sahaholding.ch  &amp;  sahaholding.com</w:t>
      </w:r>
    </w:p>
    <w:p>
      <w:pPr>
        <w:jc w:val="center"/>
      </w:pPr>
      <w:r>
        <w:rPr>
          <w:rFonts w:ascii="Arial" w:hAnsi="Arial"/>
          <w:color w:val="999999"/>
          <w:sz w:val="20"/>
        </w:rPr>
        <w:t>Prepared: May 7, 2026  •  Registrar: Namecheap</w:t>
      </w:r>
    </w:p>
    <w:p>
      <w:r>
        <w:rPr>
          <w:rFonts w:ascii="Arial" w:hAnsi="Arial"/>
          <w:b/>
          <w:color w:val="E67E22"/>
          <w:sz w:val="22"/>
        </w:rPr>
        <w:t xml:space="preserve">Important: </w:t>
      </w:r>
      <w:r>
        <w:rPr>
          <w:rFonts w:ascii="Arial" w:hAnsi="Arial"/>
          <w:color w:val="555555"/>
          <w:sz w:val="22"/>
        </w:rPr>
        <w:t>Before adding these records, delete any existing A, AAAA, or CNAME records for the same hostnames (@ and www) to avoid conflicts. Do NOT touch any existing MX or TXT records for email.</w:t>
      </w:r>
    </w:p>
    <w:p>
      <w:pPr>
        <w:pStyle w:val="Heading1"/>
      </w:pPr>
      <w:r>
        <w:rPr>
          <w:rFonts w:ascii="Arial" w:hAnsi="Arial"/>
          <w:color w:val="2C3E50"/>
        </w:rPr>
        <w:t>1. sahaholding.ch (primary website)</w:t>
      </w:r>
    </w:p>
    <w:p>
      <w:r>
        <w:rPr>
          <w:rFonts w:ascii="Arial" w:hAnsi="Arial"/>
          <w:color w:val="555555"/>
          <w:sz w:val="22"/>
        </w:rPr>
        <w:t>These two records point sahaholding.ch to our website on Vercel.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Host / Name</w:t>
            </w:r>
          </w:p>
        </w:tc>
        <w:tc>
          <w:tcPr>
            <w:tcW w:type="dxa" w:w="652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 / Points to</w:t>
            </w:r>
          </w:p>
        </w:tc>
      </w:tr>
      <w:tr>
        <w:tc>
          <w:tcPr>
            <w:tcW w:type="dxa" w:w="1134"/>
            <w:shd w:fill="F8F9FA"/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A</w:t>
            </w:r>
          </w:p>
        </w:tc>
        <w:tc>
          <w:tcPr>
            <w:tcW w:type="dxa" w:w="1701"/>
            <w:shd w:fill="F8F9FA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</w:t>
            </w:r>
          </w:p>
        </w:tc>
        <w:tc>
          <w:tcPr>
            <w:tcW w:type="dxa" w:w="6520"/>
            <w:shd w:fill="F8F9FA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76.76.21.21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CNAME</w:t>
            </w:r>
          </w:p>
        </w:tc>
        <w:tc>
          <w:tcPr>
            <w:tcW w:type="dxa" w:w="1701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www</w:t>
            </w:r>
          </w:p>
        </w:tc>
        <w:tc>
          <w:tcPr>
            <w:tcW w:type="dxa" w:w="6520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cname.vercel-dns.com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C3E50"/>
        </w:rPr>
        <w:t>2. sahaholding.com (redirects to .ch)</w:t>
      </w:r>
    </w:p>
    <w:p>
      <w:r>
        <w:rPr>
          <w:rFonts w:ascii="Arial" w:hAnsi="Arial"/>
          <w:color w:val="555555"/>
          <w:sz w:val="22"/>
        </w:rPr>
        <w:t>Same records for the .com domain. Vercel will automatically redirect visitors to sahaholding.ch.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Host / Name</w:t>
            </w:r>
          </w:p>
        </w:tc>
        <w:tc>
          <w:tcPr>
            <w:tcW w:type="dxa" w:w="6520"/>
            <w:shd w:fill="2C3E50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 / Points to</w:t>
            </w:r>
          </w:p>
        </w:tc>
      </w:tr>
      <w:tr>
        <w:tc>
          <w:tcPr>
            <w:tcW w:type="dxa" w:w="1134"/>
            <w:shd w:fill="F8F9FA"/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A</w:t>
            </w:r>
          </w:p>
        </w:tc>
        <w:tc>
          <w:tcPr>
            <w:tcW w:type="dxa" w:w="1701"/>
            <w:shd w:fill="F8F9FA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@</w:t>
            </w:r>
          </w:p>
        </w:tc>
        <w:tc>
          <w:tcPr>
            <w:tcW w:type="dxa" w:w="6520"/>
            <w:shd w:fill="F8F9FA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76.76.21.21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CNAME</w:t>
            </w:r>
          </w:p>
        </w:tc>
        <w:tc>
          <w:tcPr>
            <w:tcW w:type="dxa" w:w="1701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www</w:t>
            </w:r>
          </w:p>
        </w:tc>
        <w:tc>
          <w:tcPr>
            <w:tcW w:type="dxa" w:w="6520"/>
          </w:tcPr>
          <w:p>
            <w:r/>
            <w:r>
              <w:rPr>
                <w:rFonts w:ascii="Courier New" w:hAnsi="Courier New"/>
                <w:color w:val="333333"/>
                <w:sz w:val="20"/>
              </w:rPr>
              <w:t>cname.vercel-dns.com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2C3E50"/>
        </w:rPr>
        <w:t>3. After adding the records</w:t>
      </w:r>
    </w:p>
    <w:p>
      <w:pPr>
        <w:pStyle w:val="ListNumber"/>
      </w:pPr>
      <w:r/>
      <w:r>
        <w:rPr>
          <w:rFonts w:ascii="Arial" w:hAnsi="Arial"/>
          <w:color w:val="333333"/>
          <w:sz w:val="22"/>
        </w:rPr>
        <w:t>Wait 10–30 minutes for DNS propagation (can take up to 48 hours in rare cases).</w:t>
      </w:r>
    </w:p>
    <w:p>
      <w:pPr>
        <w:pStyle w:val="ListNumber"/>
      </w:pPr>
      <w:r/>
      <w:r>
        <w:rPr>
          <w:rFonts w:ascii="Arial" w:hAnsi="Arial"/>
          <w:color w:val="333333"/>
          <w:sz w:val="22"/>
        </w:rPr>
        <w:t>Let Temitope know so he can verify the domains in Vercel.</w:t>
      </w:r>
    </w:p>
    <w:p>
      <w:pPr>
        <w:pStyle w:val="ListNumber"/>
      </w:pPr>
      <w:r/>
      <w:r>
        <w:rPr>
          <w:rFonts w:ascii="Arial" w:hAnsi="Arial"/>
          <w:color w:val="333333"/>
          <w:sz w:val="22"/>
        </w:rPr>
        <w:t>Test by visiting sahaholding.ch and sahaholding.com — both should load the Saha website.</w:t>
      </w:r>
    </w:p>
    <w:p/>
    <w:p>
      <w:r>
        <w:rPr>
          <w:rFonts w:ascii="Arial" w:hAnsi="Arial"/>
          <w:b/>
          <w:color w:val="3498DB"/>
          <w:sz w:val="22"/>
        </w:rPr>
        <w:t xml:space="preserve">Questions? </w:t>
      </w:r>
      <w:r>
        <w:rPr>
          <w:rFonts w:ascii="Arial" w:hAnsi="Arial"/>
          <w:color w:val="555555"/>
          <w:sz w:val="22"/>
        </w:rPr>
        <w:t>Contact Temitope at temitope@edacy.com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