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85" w:rsidRDefault="00727A2C" w:rsidP="00727A2C">
      <w:pPr>
        <w:jc w:val="center"/>
        <w:rPr>
          <w:sz w:val="32"/>
          <w:szCs w:val="32"/>
        </w:rPr>
      </w:pPr>
      <w:r w:rsidRPr="00727A2C">
        <w:rPr>
          <w:sz w:val="32"/>
          <w:szCs w:val="32"/>
        </w:rPr>
        <w:t>HOLISTIC DESCRIPTION OF THE DATA SETS</w:t>
      </w:r>
    </w:p>
    <w:p w:rsidR="00701E98" w:rsidRDefault="00727A2C" w:rsidP="00740A02">
      <w:pPr>
        <w:jc w:val="both"/>
        <w:rPr>
          <w:sz w:val="24"/>
          <w:szCs w:val="24"/>
        </w:rPr>
      </w:pPr>
      <w:r>
        <w:rPr>
          <w:sz w:val="24"/>
          <w:szCs w:val="24"/>
        </w:rPr>
        <w:t>The UK bank customers data sets is a data</w:t>
      </w:r>
      <w:r w:rsidR="00701E98">
        <w:rPr>
          <w:sz w:val="24"/>
          <w:szCs w:val="24"/>
        </w:rPr>
        <w:t xml:space="preserve"> of customers in a bank in the UK </w:t>
      </w:r>
      <w:r>
        <w:rPr>
          <w:sz w:val="24"/>
          <w:szCs w:val="24"/>
        </w:rPr>
        <w:t>collected</w:t>
      </w:r>
      <w:r w:rsidR="00701E98">
        <w:rPr>
          <w:sz w:val="24"/>
          <w:szCs w:val="24"/>
        </w:rPr>
        <w:t xml:space="preserve"> for analysis in order to gain insights and information on how the bank has been functioning from January 2015-december 2015</w:t>
      </w:r>
      <w:r>
        <w:rPr>
          <w:sz w:val="24"/>
          <w:szCs w:val="24"/>
        </w:rPr>
        <w:t xml:space="preserve"> </w:t>
      </w:r>
      <w:r w:rsidR="00701E98">
        <w:rPr>
          <w:sz w:val="24"/>
          <w:szCs w:val="24"/>
        </w:rPr>
        <w:t>in order to help in the decision making process of the bank.</w:t>
      </w:r>
    </w:p>
    <w:p w:rsidR="00727A2C" w:rsidRDefault="00863EF1" w:rsidP="00740A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The data sets comprises of the customer id, name, surname, gender: mal</w:t>
      </w:r>
      <w:r w:rsidR="00701E98">
        <w:rPr>
          <w:sz w:val="24"/>
          <w:szCs w:val="24"/>
        </w:rPr>
        <w:t xml:space="preserve">e and female, age between 20-56, from 4 different regions in the UK, which are the northern Ireland, Scotland, wales and England, job classification: white collar, blue collar and others, dates they joined the bank which is from </w:t>
      </w:r>
      <w:r w:rsidR="004968CB">
        <w:rPr>
          <w:sz w:val="24"/>
          <w:szCs w:val="24"/>
        </w:rPr>
        <w:t>January-December 2015 and the account balance in which they have at the time of the analysis.</w:t>
      </w:r>
    </w:p>
    <w:p w:rsidR="00660DDD" w:rsidRPr="00660DDD" w:rsidRDefault="004968CB" w:rsidP="00740A0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52423"/>
        </w:rPr>
      </w:pPr>
      <w:r w:rsidRPr="00660DDD">
        <w:rPr>
          <w:rFonts w:asciiTheme="minorHAnsi" w:hAnsiTheme="minorHAnsi" w:cstheme="minorHAnsi"/>
        </w:rPr>
        <w:t>From the analysis, it is known that there are more male customers than female: 55.93% male to</w:t>
      </w:r>
      <w:r>
        <w:t xml:space="preserve"> </w:t>
      </w:r>
      <w:r w:rsidRPr="00660DDD">
        <w:rPr>
          <w:rFonts w:asciiTheme="minorHAnsi" w:hAnsiTheme="minorHAnsi" w:cstheme="minorHAnsi"/>
        </w:rPr>
        <w:t>44.07% female, there are more customers from England compared to other regions</w:t>
      </w:r>
      <w:r w:rsidR="00660DDD" w:rsidRPr="00660DDD">
        <w:rPr>
          <w:rFonts w:asciiTheme="minorHAnsi" w:hAnsiTheme="minorHAnsi" w:cstheme="minorHAnsi"/>
        </w:rPr>
        <w:t>, although England had more female customers than male, more customers with white collar jobs compared to other job classification</w:t>
      </w:r>
      <w:r w:rsidR="009B336F">
        <w:rPr>
          <w:rFonts w:asciiTheme="minorHAnsi" w:hAnsiTheme="minorHAnsi" w:cstheme="minorHAnsi"/>
        </w:rPr>
        <w:t xml:space="preserve"> and by the account balance it is known that </w:t>
      </w:r>
      <w:r w:rsidR="00660DDD" w:rsidRPr="00660DDD">
        <w:rPr>
          <w:rStyle w:val="smart-narratives-blot"/>
          <w:rFonts w:asciiTheme="minorHAnsi" w:hAnsiTheme="minorHAnsi" w:cstheme="minorHAnsi"/>
          <w:color w:val="252423"/>
          <w:shd w:val="clear" w:color="auto" w:fill="FFFFFF"/>
        </w:rPr>
        <w:t>White Collar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  <w:shd w:val="clear" w:color="auto" w:fill="FFFFFF"/>
        </w:rPr>
        <w:t xml:space="preserve"> had the highest Sum of Balance at </w:t>
      </w:r>
      <w:r w:rsidR="00660DDD" w:rsidRPr="00660DDD">
        <w:rPr>
          <w:rStyle w:val="smart-narratives-blot"/>
          <w:rFonts w:asciiTheme="minorHAnsi" w:hAnsiTheme="minorHAnsi" w:cstheme="minorHAnsi"/>
          <w:color w:val="252423"/>
          <w:shd w:val="clear" w:color="auto" w:fill="FFFFFF"/>
        </w:rPr>
        <w:t>78,065,883.04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  <w:shd w:val="clear" w:color="auto" w:fill="FFFFFF"/>
        </w:rPr>
        <w:t xml:space="preserve">, followed by </w:t>
      </w:r>
      <w:r w:rsidR="00660DDD" w:rsidRPr="00660DDD">
        <w:rPr>
          <w:rStyle w:val="smart-narratives-blot"/>
          <w:rFonts w:asciiTheme="minorHAnsi" w:hAnsiTheme="minorHAnsi" w:cstheme="minorHAnsi"/>
          <w:color w:val="252423"/>
          <w:shd w:val="clear" w:color="auto" w:fill="FFFFFF"/>
        </w:rPr>
        <w:t>Blue Collar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  <w:shd w:val="clear" w:color="auto" w:fill="FFFFFF"/>
        </w:rPr>
        <w:t xml:space="preserve"> at </w:t>
      </w:r>
      <w:r w:rsidR="00660DDD" w:rsidRPr="00660DDD">
        <w:rPr>
          <w:rStyle w:val="smart-narratives-blot"/>
          <w:rFonts w:asciiTheme="minorHAnsi" w:hAnsiTheme="minorHAnsi" w:cstheme="minorHAnsi"/>
          <w:color w:val="252423"/>
          <w:shd w:val="clear" w:color="auto" w:fill="FFFFFF"/>
        </w:rPr>
        <w:t>41,334,055.50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  <w:shd w:val="clear" w:color="auto" w:fill="FFFFFF"/>
        </w:rPr>
        <w:t xml:space="preserve"> and </w:t>
      </w:r>
      <w:r w:rsidR="00660DDD" w:rsidRPr="00660DDD">
        <w:rPr>
          <w:rStyle w:val="smart-narratives-blot"/>
          <w:rFonts w:asciiTheme="minorHAnsi" w:hAnsiTheme="minorHAnsi" w:cstheme="minorHAnsi"/>
          <w:color w:val="252423"/>
          <w:shd w:val="clear" w:color="auto" w:fill="FFFFFF"/>
        </w:rPr>
        <w:t>Other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  <w:shd w:val="clear" w:color="auto" w:fill="FFFFFF"/>
        </w:rPr>
        <w:t xml:space="preserve"> at </w:t>
      </w:r>
      <w:r w:rsidR="00660DDD" w:rsidRPr="00660DDD">
        <w:rPr>
          <w:rStyle w:val="smart-narratives-blot"/>
          <w:rFonts w:asciiTheme="minorHAnsi" w:hAnsiTheme="minorHAnsi" w:cstheme="minorHAnsi"/>
          <w:color w:val="252423"/>
          <w:shd w:val="clear" w:color="auto" w:fill="FFFFFF"/>
        </w:rPr>
        <w:t>40,222,584.83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  <w:shd w:val="clear" w:color="auto" w:fill="FFFFFF"/>
        </w:rPr>
        <w:t>.﻿</w:t>
      </w:r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 xml:space="preserve"> 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>﻿ ﻿﻿</w:t>
      </w:r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White Collar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 xml:space="preserve"> accounted for </w:t>
      </w:r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48.91%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 xml:space="preserve"> of Sum of Balance.﻿﻿ ﻿﻿ ﻿﻿</w:t>
      </w:r>
      <w:proofErr w:type="spellStart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Qtr</w:t>
      </w:r>
      <w:proofErr w:type="spellEnd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 xml:space="preserve"> 4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 xml:space="preserve"> had the highest total Sum of Balance at </w:t>
      </w:r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62,665,992.70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 xml:space="preserve">, followed by </w:t>
      </w:r>
      <w:proofErr w:type="spellStart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Qtr</w:t>
      </w:r>
      <w:proofErr w:type="spellEnd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 xml:space="preserve"> 3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 xml:space="preserve">, </w:t>
      </w:r>
      <w:proofErr w:type="spellStart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Qtr</w:t>
      </w:r>
      <w:proofErr w:type="spellEnd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 xml:space="preserve"> 2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 xml:space="preserve">, and </w:t>
      </w:r>
      <w:proofErr w:type="spellStart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Qtr</w:t>
      </w:r>
      <w:proofErr w:type="spellEnd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 xml:space="preserve"> 1</w:t>
      </w:r>
      <w:r w:rsidR="001D19A8">
        <w:rPr>
          <w:rStyle w:val="smart-narratives-blot"/>
          <w:rFonts w:asciiTheme="minorHAnsi" w:hAnsiTheme="minorHAnsi" w:cstheme="minorHAnsi"/>
          <w:color w:val="252423"/>
        </w:rPr>
        <w:t>,</w:t>
      </w:r>
      <w:r w:rsidR="001D19A8">
        <w:rPr>
          <w:rStyle w:val="smart-narratives-conditional-blot"/>
          <w:rFonts w:asciiTheme="minorHAnsi" w:hAnsiTheme="minorHAnsi" w:cstheme="minorHAnsi"/>
          <w:color w:val="252423"/>
        </w:rPr>
        <w:t xml:space="preserve"> </w:t>
      </w:r>
      <w:r w:rsidR="00D73212">
        <w:rPr>
          <w:rStyle w:val="smart-narratives-conditional-blot"/>
          <w:rFonts w:asciiTheme="minorHAnsi" w:hAnsiTheme="minorHAnsi" w:cstheme="minorHAnsi"/>
          <w:color w:val="252423"/>
        </w:rPr>
        <w:t xml:space="preserve">in </w:t>
      </w:r>
      <w:proofErr w:type="spellStart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Qtr</w:t>
      </w:r>
      <w:proofErr w:type="spellEnd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 xml:space="preserve"> 4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 xml:space="preserve"> made up </w:t>
      </w:r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22.94%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 xml:space="preserve"> of Sum of Balance.﻿﻿ ﻿﻿ ﻿﻿</w:t>
      </w:r>
      <w:proofErr w:type="spellStart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Qtr</w:t>
      </w:r>
      <w:proofErr w:type="spellEnd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 xml:space="preserve"> 4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 xml:space="preserve"> had the highest average Sum of Balance at </w:t>
      </w:r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15,666,498.18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 xml:space="preserve">, followed by </w:t>
      </w:r>
      <w:proofErr w:type="spellStart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Qtr</w:t>
      </w:r>
      <w:proofErr w:type="spellEnd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 xml:space="preserve"> 3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 xml:space="preserve">, </w:t>
      </w:r>
      <w:proofErr w:type="spellStart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Qtr</w:t>
      </w:r>
      <w:proofErr w:type="spellEnd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 xml:space="preserve"> 2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 xml:space="preserve">, and </w:t>
      </w:r>
      <w:proofErr w:type="spellStart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>Qtr</w:t>
      </w:r>
      <w:proofErr w:type="spellEnd"/>
      <w:r w:rsidR="00660DDD" w:rsidRPr="00660DDD">
        <w:rPr>
          <w:rStyle w:val="smart-narratives-blot"/>
          <w:rFonts w:asciiTheme="minorHAnsi" w:hAnsiTheme="minorHAnsi" w:cstheme="minorHAnsi"/>
          <w:color w:val="252423"/>
        </w:rPr>
        <w:t xml:space="preserve"> 1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 xml:space="preserve">.﻿﻿ </w:t>
      </w:r>
      <w:r w:rsidR="00740A02">
        <w:rPr>
          <w:rStyle w:val="smart-narratives-conditional-blot"/>
          <w:rFonts w:asciiTheme="minorHAnsi" w:hAnsiTheme="minorHAnsi" w:cstheme="minorHAnsi"/>
          <w:color w:val="252423"/>
        </w:rPr>
        <w:t>The total balance by the end of 2015 was 159.62 M and the average balance was 39.77k.</w:t>
      </w:r>
      <w:r w:rsidR="00660DDD" w:rsidRPr="00660DDD">
        <w:rPr>
          <w:rStyle w:val="smart-narratives-conditional-blot"/>
          <w:rFonts w:asciiTheme="minorHAnsi" w:hAnsiTheme="minorHAnsi" w:cstheme="minorHAnsi"/>
          <w:color w:val="252423"/>
        </w:rPr>
        <w:t>﻿﻿﻿﻿ ﻿</w:t>
      </w:r>
      <w:bookmarkStart w:id="0" w:name="_GoBack"/>
      <w:bookmarkEnd w:id="0"/>
    </w:p>
    <w:p w:rsidR="004968CB" w:rsidRPr="00727A2C" w:rsidRDefault="00660DDD" w:rsidP="00740A02">
      <w:pPr>
        <w:jc w:val="both"/>
        <w:rPr>
          <w:sz w:val="24"/>
          <w:szCs w:val="24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br/>
      </w:r>
      <w:r w:rsidR="00D73212">
        <w:rPr>
          <w:sz w:val="24"/>
          <w:szCs w:val="24"/>
        </w:rPr>
        <w:t>In summary</w:t>
      </w:r>
      <w:r w:rsidR="00740A02">
        <w:rPr>
          <w:sz w:val="24"/>
          <w:szCs w:val="24"/>
        </w:rPr>
        <w:t>,</w:t>
      </w:r>
      <w:r w:rsidR="00D73212">
        <w:rPr>
          <w:sz w:val="24"/>
          <w:szCs w:val="24"/>
        </w:rPr>
        <w:t xml:space="preserve"> this analysis was able to reveal deep insights concerning the basic information </w:t>
      </w:r>
      <w:r w:rsidR="00740A02">
        <w:rPr>
          <w:sz w:val="24"/>
          <w:szCs w:val="24"/>
        </w:rPr>
        <w:t xml:space="preserve">of the bank customers </w:t>
      </w:r>
      <w:r w:rsidR="00D73212">
        <w:rPr>
          <w:sz w:val="24"/>
          <w:szCs w:val="24"/>
        </w:rPr>
        <w:t>provided ,which will definitely aid in the decision making process of the bank.</w:t>
      </w:r>
    </w:p>
    <w:sectPr w:rsidR="004968CB" w:rsidRPr="0072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2C"/>
    <w:rsid w:val="001D19A8"/>
    <w:rsid w:val="00265C7E"/>
    <w:rsid w:val="003A38A5"/>
    <w:rsid w:val="004968CB"/>
    <w:rsid w:val="00660DDD"/>
    <w:rsid w:val="00701E98"/>
    <w:rsid w:val="00727A2C"/>
    <w:rsid w:val="00740A02"/>
    <w:rsid w:val="00863EF1"/>
    <w:rsid w:val="0089232D"/>
    <w:rsid w:val="00903E79"/>
    <w:rsid w:val="009763EE"/>
    <w:rsid w:val="009B336F"/>
    <w:rsid w:val="00B66B86"/>
    <w:rsid w:val="00D7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FCB55-5590-4E1E-944A-A0A6B052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rt-narratives-conditional-blot">
    <w:name w:val="smart-narratives-conditional-blot"/>
    <w:basedOn w:val="DefaultParagraphFont"/>
    <w:rsid w:val="00660DDD"/>
  </w:style>
  <w:style w:type="character" w:customStyle="1" w:styleId="smart-narratives-blot">
    <w:name w:val="smart-narratives-blot"/>
    <w:basedOn w:val="DefaultParagraphFont"/>
    <w:rsid w:val="00660DDD"/>
  </w:style>
  <w:style w:type="paragraph" w:styleId="NormalWeb">
    <w:name w:val="Normal (Web)"/>
    <w:basedOn w:val="Normal"/>
    <w:uiPriority w:val="99"/>
    <w:semiHidden/>
    <w:unhideWhenUsed/>
    <w:rsid w:val="00660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2024-03-19T08:08:00Z</dcterms:created>
  <dcterms:modified xsi:type="dcterms:W3CDTF">2024-03-21T07:35:00Z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eaae507f-575a-493c-a97a-19ed435632fd</vt:lpwstr>
  </property>
</Properties>
</file>