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925" w:rsidRPr="00561925" w:rsidRDefault="00561925" w:rsidP="005619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925">
        <w:rPr>
          <w:rFonts w:ascii="Times New Roman" w:eastAsia="Times New Roman" w:hAnsi="Times New Roman" w:cs="Times New Roman"/>
          <w:b/>
          <w:bCs/>
          <w:kern w:val="36"/>
          <w:sz w:val="48"/>
          <w:szCs w:val="48"/>
        </w:rPr>
        <w:t>Azure Cloud Learning Summary Report (3MTT Task)</w:t>
      </w:r>
    </w:p>
    <w:p w:rsidR="00561925" w:rsidRPr="00561925" w:rsidRDefault="00561925" w:rsidP="00561925">
      <w:pPr>
        <w:spacing w:before="100" w:beforeAutospacing="1" w:after="100" w:afterAutospacing="1" w:line="240" w:lineRule="auto"/>
        <w:outlineLvl w:val="1"/>
        <w:rPr>
          <w:rFonts w:ascii="Times New Roman" w:eastAsia="Times New Roman" w:hAnsi="Times New Roman" w:cs="Times New Roman"/>
          <w:b/>
          <w:bCs/>
          <w:sz w:val="36"/>
          <w:szCs w:val="36"/>
        </w:rPr>
      </w:pPr>
      <w:r w:rsidRPr="00561925">
        <w:rPr>
          <w:rFonts w:ascii="Times New Roman" w:eastAsia="Times New Roman" w:hAnsi="Times New Roman" w:cs="Times New Roman"/>
          <w:b/>
          <w:bCs/>
          <w:sz w:val="36"/>
          <w:szCs w:val="36"/>
        </w:rPr>
        <w:t>1. Introduction</w:t>
      </w:r>
    </w:p>
    <w:p w:rsidR="00561925" w:rsidRP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This report summarizes the activities completed during the Azure cloud fundamentals lab tasks. The exercise involved creating and managing resources in Microsoft Azure, exploring governance, deploying services, and configuring cost management tools.</w:t>
      </w:r>
    </w:p>
    <w:p w:rsidR="00561925" w:rsidRPr="00561925" w:rsidRDefault="00A37508" w:rsidP="005619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61925" w:rsidRPr="00561925" w:rsidRDefault="00561925" w:rsidP="00561925">
      <w:pPr>
        <w:spacing w:before="100" w:beforeAutospacing="1" w:after="100" w:afterAutospacing="1" w:line="240" w:lineRule="auto"/>
        <w:outlineLvl w:val="1"/>
        <w:rPr>
          <w:rFonts w:ascii="Times New Roman" w:eastAsia="Times New Roman" w:hAnsi="Times New Roman" w:cs="Times New Roman"/>
          <w:b/>
          <w:bCs/>
          <w:sz w:val="36"/>
          <w:szCs w:val="36"/>
        </w:rPr>
      </w:pPr>
      <w:r w:rsidRPr="00561925">
        <w:rPr>
          <w:rFonts w:ascii="Times New Roman" w:eastAsia="Times New Roman" w:hAnsi="Times New Roman" w:cs="Times New Roman"/>
          <w:b/>
          <w:bCs/>
          <w:sz w:val="36"/>
          <w:szCs w:val="36"/>
        </w:rPr>
        <w:t>2. Azure Region Selection</w:t>
      </w:r>
    </w:p>
    <w:p w:rsidR="00561925" w:rsidRP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 xml:space="preserve">For this project, I selected </w:t>
      </w:r>
      <w:r w:rsidRPr="00561925">
        <w:rPr>
          <w:rFonts w:ascii="Times New Roman" w:eastAsia="Times New Roman" w:hAnsi="Times New Roman" w:cs="Times New Roman"/>
          <w:b/>
          <w:bCs/>
          <w:sz w:val="24"/>
          <w:szCs w:val="24"/>
        </w:rPr>
        <w:t>South Africa North (Johannesburg)</w:t>
      </w:r>
      <w:r w:rsidRPr="00561925">
        <w:rPr>
          <w:rFonts w:ascii="Times New Roman" w:eastAsia="Times New Roman" w:hAnsi="Times New Roman" w:cs="Times New Roman"/>
          <w:sz w:val="24"/>
          <w:szCs w:val="24"/>
        </w:rPr>
        <w:t xml:space="preserve"> as the primary Azure region.</w:t>
      </w:r>
    </w:p>
    <w:p w:rsid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This region was chosen because it is the closest available Azure data center location to my geographic location (Lagos, Nigeria). Selecting a nearby region helps to reduce network latency, improve performance, and ensure more efficient communication between deployed cloud resources and users.</w:t>
      </w:r>
    </w:p>
    <w:p w:rsidR="00561925" w:rsidRP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noProof/>
          <w:sz w:val="24"/>
          <w:szCs w:val="24"/>
        </w:rPr>
        <w:drawing>
          <wp:inline distT="0" distB="0" distL="0" distR="0">
            <wp:extent cx="5943600" cy="3343275"/>
            <wp:effectExtent l="0" t="0" r="0" b="0"/>
            <wp:docPr id="4" name="Picture 4" descr="C:\Users\HP\Downloads\AZURE STO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Downloads\AZURE STORAG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61925" w:rsidRPr="00561925" w:rsidRDefault="00A37508" w:rsidP="005619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61925" w:rsidRDefault="00561925" w:rsidP="00561925">
      <w:pPr>
        <w:spacing w:before="100" w:beforeAutospacing="1" w:after="100" w:afterAutospacing="1" w:line="240" w:lineRule="auto"/>
        <w:outlineLvl w:val="1"/>
        <w:rPr>
          <w:rFonts w:ascii="Times New Roman" w:eastAsia="Times New Roman" w:hAnsi="Times New Roman" w:cs="Times New Roman"/>
          <w:b/>
          <w:bCs/>
          <w:sz w:val="36"/>
          <w:szCs w:val="36"/>
        </w:rPr>
      </w:pPr>
    </w:p>
    <w:p w:rsidR="00561925" w:rsidRPr="00561925" w:rsidRDefault="00561925" w:rsidP="00561925">
      <w:pPr>
        <w:spacing w:before="100" w:beforeAutospacing="1" w:after="100" w:afterAutospacing="1" w:line="240" w:lineRule="auto"/>
        <w:outlineLvl w:val="1"/>
        <w:rPr>
          <w:rFonts w:ascii="Times New Roman" w:eastAsia="Times New Roman" w:hAnsi="Times New Roman" w:cs="Times New Roman"/>
          <w:b/>
          <w:bCs/>
          <w:sz w:val="36"/>
          <w:szCs w:val="36"/>
        </w:rPr>
      </w:pPr>
      <w:r w:rsidRPr="00561925">
        <w:rPr>
          <w:rFonts w:ascii="Times New Roman" w:eastAsia="Times New Roman" w:hAnsi="Times New Roman" w:cs="Times New Roman"/>
          <w:b/>
          <w:bCs/>
          <w:sz w:val="36"/>
          <w:szCs w:val="36"/>
        </w:rPr>
        <w:lastRenderedPageBreak/>
        <w:t>3. Resource Deployment</w:t>
      </w:r>
    </w:p>
    <w:p w:rsidR="00561925" w:rsidRP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 xml:space="preserve">A basic </w:t>
      </w:r>
      <w:r w:rsidRPr="00561925">
        <w:rPr>
          <w:rFonts w:ascii="Times New Roman" w:eastAsia="Times New Roman" w:hAnsi="Times New Roman" w:cs="Times New Roman"/>
          <w:b/>
          <w:bCs/>
          <w:sz w:val="24"/>
          <w:szCs w:val="24"/>
        </w:rPr>
        <w:t>Storage Account (StorageV2)</w:t>
      </w:r>
      <w:r w:rsidRPr="00561925">
        <w:rPr>
          <w:rFonts w:ascii="Times New Roman" w:eastAsia="Times New Roman" w:hAnsi="Times New Roman" w:cs="Times New Roman"/>
          <w:sz w:val="24"/>
          <w:szCs w:val="24"/>
        </w:rPr>
        <w:t xml:space="preserve"> was deployed successfully within the Azure portal. The resource was created inside the resource group </w:t>
      </w:r>
      <w:r w:rsidRPr="00561925">
        <w:rPr>
          <w:rFonts w:ascii="Times New Roman" w:eastAsia="Times New Roman" w:hAnsi="Times New Roman" w:cs="Times New Roman"/>
          <w:b/>
          <w:bCs/>
          <w:sz w:val="24"/>
          <w:szCs w:val="24"/>
        </w:rPr>
        <w:t>3MTT-project1</w:t>
      </w:r>
      <w:r w:rsidRPr="00561925">
        <w:rPr>
          <w:rFonts w:ascii="Times New Roman" w:eastAsia="Times New Roman" w:hAnsi="Times New Roman" w:cs="Times New Roman"/>
          <w:sz w:val="24"/>
          <w:szCs w:val="24"/>
        </w:rPr>
        <w:t>.</w:t>
      </w:r>
    </w:p>
    <w:p w:rsid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The deployment process demonstrated how Azure validates configurations before provisioning resources and how services are organized within a logical structure known as a Resource Group.</w:t>
      </w:r>
    </w:p>
    <w:p w:rsidR="00561925" w:rsidRP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noProof/>
          <w:sz w:val="24"/>
          <w:szCs w:val="24"/>
        </w:rPr>
        <w:drawing>
          <wp:inline distT="0" distB="0" distL="0" distR="0">
            <wp:extent cx="5943600" cy="3343275"/>
            <wp:effectExtent l="0" t="0" r="0" b="0"/>
            <wp:docPr id="3" name="Picture 3" descr="C:\Users\HP\Downloads\AZURE RESOURCE 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ownloads\AZURE RESOURCE GROUP.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61925" w:rsidRPr="00561925" w:rsidRDefault="00A37508" w:rsidP="005619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61925" w:rsidRPr="00561925" w:rsidRDefault="00561925" w:rsidP="00561925">
      <w:pPr>
        <w:spacing w:before="100" w:beforeAutospacing="1" w:after="100" w:afterAutospacing="1" w:line="240" w:lineRule="auto"/>
        <w:outlineLvl w:val="1"/>
        <w:rPr>
          <w:rFonts w:ascii="Times New Roman" w:eastAsia="Times New Roman" w:hAnsi="Times New Roman" w:cs="Times New Roman"/>
          <w:b/>
          <w:bCs/>
          <w:sz w:val="36"/>
          <w:szCs w:val="36"/>
        </w:rPr>
      </w:pPr>
      <w:r w:rsidRPr="00561925">
        <w:rPr>
          <w:rFonts w:ascii="Times New Roman" w:eastAsia="Times New Roman" w:hAnsi="Times New Roman" w:cs="Times New Roman"/>
          <w:b/>
          <w:bCs/>
          <w:sz w:val="36"/>
          <w:szCs w:val="36"/>
        </w:rPr>
        <w:t>4. Shared Responsibility Model</w:t>
      </w:r>
    </w:p>
    <w:p w:rsidR="00561925" w:rsidRP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The Shared Responsibility Model defines how security responsibilities are divided between Microsoft Azure (the cloud provider) and the customer.</w:t>
      </w:r>
    </w:p>
    <w:p w:rsidR="00561925" w:rsidRPr="00561925" w:rsidRDefault="00561925" w:rsidP="005619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b/>
          <w:bCs/>
          <w:sz w:val="24"/>
          <w:szCs w:val="24"/>
        </w:rPr>
        <w:t>Microsoft Azure Responsibilities:</w:t>
      </w:r>
    </w:p>
    <w:p w:rsidR="00561925" w:rsidRPr="00561925" w:rsidRDefault="00561925" w:rsidP="0056192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Physical security of data centers</w:t>
      </w:r>
    </w:p>
    <w:p w:rsidR="00561925" w:rsidRPr="00561925" w:rsidRDefault="00561925" w:rsidP="0056192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Network infrastructure protection</w:t>
      </w:r>
    </w:p>
    <w:p w:rsidR="00561925" w:rsidRPr="00561925" w:rsidRDefault="00561925" w:rsidP="0056192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Hardware maintenance</w:t>
      </w:r>
    </w:p>
    <w:p w:rsidR="00561925" w:rsidRPr="00561925" w:rsidRDefault="00561925" w:rsidP="0056192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Platform availability and uptime</w:t>
      </w:r>
    </w:p>
    <w:p w:rsidR="00561925" w:rsidRPr="00561925" w:rsidRDefault="00561925" w:rsidP="005619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b/>
          <w:bCs/>
          <w:sz w:val="24"/>
          <w:szCs w:val="24"/>
        </w:rPr>
        <w:t>Customer Responsibilities:</w:t>
      </w:r>
    </w:p>
    <w:p w:rsidR="00561925" w:rsidRPr="00561925" w:rsidRDefault="00561925" w:rsidP="0056192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Managing user access and identity control</w:t>
      </w:r>
    </w:p>
    <w:p w:rsidR="00561925" w:rsidRPr="00561925" w:rsidRDefault="00561925" w:rsidP="0056192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Configuring secure access to resources</w:t>
      </w:r>
    </w:p>
    <w:p w:rsidR="00561925" w:rsidRPr="00561925" w:rsidRDefault="00561925" w:rsidP="0056192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Protecting data stored in Azure services</w:t>
      </w:r>
    </w:p>
    <w:p w:rsidR="00561925" w:rsidRPr="00561925" w:rsidRDefault="00561925" w:rsidP="0056192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Monitoring and managing resource usage and configurations</w:t>
      </w:r>
    </w:p>
    <w:p w:rsid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lastRenderedPageBreak/>
        <w:t>In this project, I was responsible for configuring the resource group, deploying the storage account, and setting up cost monitoring, while Microsoft ensured the underlying infrastructure was secure and available.</w:t>
      </w:r>
    </w:p>
    <w:p w:rsidR="00561925" w:rsidRP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noProof/>
          <w:sz w:val="24"/>
          <w:szCs w:val="24"/>
        </w:rPr>
        <w:drawing>
          <wp:inline distT="0" distB="0" distL="0" distR="0">
            <wp:extent cx="4597400" cy="2586038"/>
            <wp:effectExtent l="0" t="0" r="0" b="0"/>
            <wp:docPr id="5" name="Picture 5" descr="C:\Users\HP\Downloads\AZURE ACTIV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Downloads\AZURE ACTIVITIE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02366" cy="2588831"/>
                    </a:xfrm>
                    <a:prstGeom prst="rect">
                      <a:avLst/>
                    </a:prstGeom>
                    <a:noFill/>
                    <a:ln>
                      <a:noFill/>
                    </a:ln>
                  </pic:spPr>
                </pic:pic>
              </a:graphicData>
            </a:graphic>
          </wp:inline>
        </w:drawing>
      </w:r>
    </w:p>
    <w:p w:rsidR="00561925" w:rsidRPr="00561925" w:rsidRDefault="00A37508" w:rsidP="005619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61925" w:rsidRPr="00561925" w:rsidRDefault="00561925" w:rsidP="00561925">
      <w:pPr>
        <w:spacing w:before="100" w:beforeAutospacing="1" w:after="100" w:afterAutospacing="1" w:line="240" w:lineRule="auto"/>
        <w:outlineLvl w:val="1"/>
        <w:rPr>
          <w:rFonts w:ascii="Times New Roman" w:eastAsia="Times New Roman" w:hAnsi="Times New Roman" w:cs="Times New Roman"/>
          <w:b/>
          <w:bCs/>
          <w:sz w:val="36"/>
          <w:szCs w:val="36"/>
        </w:rPr>
      </w:pPr>
      <w:r w:rsidRPr="00561925">
        <w:rPr>
          <w:rFonts w:ascii="Times New Roman" w:eastAsia="Times New Roman" w:hAnsi="Times New Roman" w:cs="Times New Roman"/>
          <w:b/>
          <w:bCs/>
          <w:sz w:val="36"/>
          <w:szCs w:val="36"/>
        </w:rPr>
        <w:t>5. Cost Management</w:t>
      </w:r>
    </w:p>
    <w:p w:rsid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The Cost Management + Billing section was explored to understand how Azure tracks resource usage. A budget was created with alert thresholds to monitor spending and ensure that usage remains within Free Tier limits.</w:t>
      </w:r>
    </w:p>
    <w:p w:rsidR="00A37508" w:rsidRDefault="00A37508" w:rsidP="00561925">
      <w:pPr>
        <w:spacing w:before="100" w:beforeAutospacing="1" w:after="100" w:afterAutospacing="1" w:line="240" w:lineRule="auto"/>
        <w:rPr>
          <w:rFonts w:ascii="Times New Roman" w:eastAsia="Times New Roman" w:hAnsi="Times New Roman" w:cs="Times New Roman"/>
          <w:sz w:val="24"/>
          <w:szCs w:val="24"/>
        </w:rPr>
      </w:pPr>
      <w:bookmarkStart w:id="0" w:name="_GoBack"/>
      <w:r w:rsidRPr="00A37508">
        <w:rPr>
          <w:rFonts w:ascii="Times New Roman" w:eastAsia="Times New Roman" w:hAnsi="Times New Roman" w:cs="Times New Roman"/>
          <w:noProof/>
          <w:sz w:val="24"/>
          <w:szCs w:val="24"/>
        </w:rPr>
        <w:drawing>
          <wp:inline distT="0" distB="0" distL="0" distR="0">
            <wp:extent cx="4064000" cy="2286000"/>
            <wp:effectExtent l="0" t="0" r="0" b="0"/>
            <wp:docPr id="6" name="Picture 6" descr="C:\Users\HP\Downloads\AZURE COST BUDGET AL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AZURE COST BUDGET ALAR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5524" cy="2286857"/>
                    </a:xfrm>
                    <a:prstGeom prst="rect">
                      <a:avLst/>
                    </a:prstGeom>
                    <a:noFill/>
                    <a:ln>
                      <a:noFill/>
                    </a:ln>
                  </pic:spPr>
                </pic:pic>
              </a:graphicData>
            </a:graphic>
          </wp:inline>
        </w:drawing>
      </w:r>
      <w:bookmarkEnd w:id="0"/>
    </w:p>
    <w:p w:rsid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p>
    <w:p w:rsid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noProof/>
          <w:sz w:val="24"/>
          <w:szCs w:val="24"/>
        </w:rPr>
        <w:lastRenderedPageBreak/>
        <w:drawing>
          <wp:inline distT="0" distB="0" distL="0" distR="0">
            <wp:extent cx="4324350" cy="2426954"/>
            <wp:effectExtent l="0" t="0" r="0" b="0"/>
            <wp:docPr id="1" name="Picture 1" descr="C:\Users\HP\Downloads\AZURE COST 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AZURE COST MANAGEMEN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7423" cy="2428678"/>
                    </a:xfrm>
                    <a:prstGeom prst="rect">
                      <a:avLst/>
                    </a:prstGeom>
                    <a:noFill/>
                    <a:ln>
                      <a:noFill/>
                    </a:ln>
                  </pic:spPr>
                </pic:pic>
              </a:graphicData>
            </a:graphic>
          </wp:inline>
        </w:drawing>
      </w:r>
    </w:p>
    <w:p w:rsid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p>
    <w:p w:rsidR="00561925" w:rsidRP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noProof/>
          <w:sz w:val="24"/>
          <w:szCs w:val="24"/>
        </w:rPr>
        <w:drawing>
          <wp:inline distT="0" distB="0" distL="0" distR="0">
            <wp:extent cx="5943600" cy="3343275"/>
            <wp:effectExtent l="0" t="0" r="0" b="0"/>
            <wp:docPr id="2" name="Picture 2" descr="C:\Users\HP\Downloads\AZURE COST MANAGEMENT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ownloads\AZURE COST MANAGEMENT B.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61925" w:rsidRPr="00561925" w:rsidRDefault="00A37508" w:rsidP="005619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61925" w:rsidRPr="00561925" w:rsidRDefault="00561925" w:rsidP="00561925">
      <w:pPr>
        <w:spacing w:before="100" w:beforeAutospacing="1" w:after="100" w:afterAutospacing="1" w:line="240" w:lineRule="auto"/>
        <w:outlineLvl w:val="1"/>
        <w:rPr>
          <w:rFonts w:ascii="Times New Roman" w:eastAsia="Times New Roman" w:hAnsi="Times New Roman" w:cs="Times New Roman"/>
          <w:b/>
          <w:bCs/>
          <w:sz w:val="36"/>
          <w:szCs w:val="36"/>
        </w:rPr>
      </w:pPr>
      <w:r w:rsidRPr="00561925">
        <w:rPr>
          <w:rFonts w:ascii="Times New Roman" w:eastAsia="Times New Roman" w:hAnsi="Times New Roman" w:cs="Times New Roman"/>
          <w:b/>
          <w:bCs/>
          <w:sz w:val="36"/>
          <w:szCs w:val="36"/>
        </w:rPr>
        <w:t>6. Conclusion</w:t>
      </w:r>
    </w:p>
    <w:p w:rsidR="00561925" w:rsidRPr="00561925" w:rsidRDefault="00561925" w:rsidP="00561925">
      <w:pPr>
        <w:spacing w:before="100" w:beforeAutospacing="1" w:after="100" w:afterAutospacing="1" w:line="240" w:lineRule="auto"/>
        <w:rPr>
          <w:rFonts w:ascii="Times New Roman" w:eastAsia="Times New Roman" w:hAnsi="Times New Roman" w:cs="Times New Roman"/>
          <w:sz w:val="24"/>
          <w:szCs w:val="24"/>
        </w:rPr>
      </w:pPr>
      <w:r w:rsidRPr="00561925">
        <w:rPr>
          <w:rFonts w:ascii="Times New Roman" w:eastAsia="Times New Roman" w:hAnsi="Times New Roman" w:cs="Times New Roman"/>
          <w:sz w:val="24"/>
          <w:szCs w:val="24"/>
        </w:rPr>
        <w:t>This exercise provided practical exposure to core Azure concepts, including resource deployment, governance, region selection, identity awareness, and cost management. It improved my understanding of cloud computing fundamentals and Azure service operations.</w:t>
      </w:r>
    </w:p>
    <w:p w:rsidR="00A04A65" w:rsidRDefault="00A04A65"/>
    <w:sectPr w:rsidR="00A04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9B6765"/>
    <w:multiLevelType w:val="multilevel"/>
    <w:tmpl w:val="BA028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925"/>
    <w:rsid w:val="00561925"/>
    <w:rsid w:val="00A04A65"/>
    <w:rsid w:val="00A37508"/>
    <w:rsid w:val="00AA3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2A44"/>
  <w15:chartTrackingRefBased/>
  <w15:docId w15:val="{EBF775AB-FD65-4153-A777-291F69A7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619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619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9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6192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619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19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397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2026-06-24T20:55:00Z</dcterms:created>
  <dcterms:modified xsi:type="dcterms:W3CDTF">2026-06-25T08:05:00Z</dcterms:modified>
</cp:coreProperties>
</file>