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AI Prompt Engineering Assignment</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keepLines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Task 1. AI Prompt</w:t>
      </w:r>
    </w:p>
    <w:p w:rsidR="00000000" w:rsidDel="00000000" w:rsidP="00000000" w:rsidRDefault="00000000" w:rsidRPr="00000000" w14:paraId="00000004">
      <w:pPr>
        <w:keepLines w:val="1"/>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w:t>
      </w:r>
      <w:r w:rsidDel="00000000" w:rsidR="00000000" w:rsidRPr="00000000">
        <w:rPr>
          <w:rFonts w:ascii="Times New Roman" w:cs="Times New Roman" w:eastAsia="Times New Roman" w:hAnsi="Times New Roman"/>
          <w:rtl w:val="0"/>
        </w:rPr>
        <w:t xml:space="preserve">You are a Senior Business Data Analyst with over 8 years of experience in retail analytics, and business performance improvement.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w:t>
      </w:r>
      <w:r w:rsidDel="00000000" w:rsidR="00000000" w:rsidRPr="00000000">
        <w:rPr>
          <w:rFonts w:ascii="Times New Roman" w:cs="Times New Roman" w:eastAsia="Times New Roman" w:hAnsi="Times New Roman"/>
          <w:rtl w:val="0"/>
        </w:rPr>
        <w:t xml:space="preserve">A retail company operating 30 stores has experienced declining performance over the past 18 months. The company has provided a dataset containing approximately 50,000 records covering store performance, product sales, customer transactions, and loyalty programme activities. Available columns include Transaction ID, Customer ID, Date, Gender, Age, Product Category, Quantity, Price per Unit, and Total Amount.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w:t>
      </w:r>
      <w:r w:rsidDel="00000000" w:rsidR="00000000" w:rsidRPr="00000000">
        <w:rPr>
          <w:rFonts w:ascii="Times New Roman" w:cs="Times New Roman" w:eastAsia="Times New Roman" w:hAnsi="Times New Roman"/>
          <w:rtl w:val="0"/>
        </w:rPr>
        <w:t xml:space="preserve">Generate three high-impact business questions that can help identify the causes of declining business performance and uncover opportunities for improvement.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 </w:t>
      </w:r>
      <w:r w:rsidDel="00000000" w:rsidR="00000000" w:rsidRPr="00000000">
        <w:rPr>
          <w:rFonts w:ascii="Times New Roman" w:cs="Times New Roman" w:eastAsia="Times New Roman" w:hAnsi="Times New Roman"/>
          <w:rtl w:val="0"/>
        </w:rPr>
        <w:t xml:space="preserve">For each business question provide: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w:t>
        <w:tab/>
        <w:t xml:space="preserve">Business Question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w:t>
        <w:tab/>
        <w:t xml:space="preserve">Possible Cause Being Investigated</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w:t>
        <w:tab/>
        <w:t xml:space="preserve">Opportunity for Improvement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w:t>
        <w:tab/>
        <w:t xml:space="preserve">Business Value to the CEO</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w:t>
        <w:tab/>
        <w:t xml:space="preserve">Relevant Data Columns</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Questions must be specific and measurable.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Avoid technical or statistical jargon.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Focus on actionable business insights.</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Question: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product visibility affected sales performance across stores?</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Possible Cause Being Investigated:</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product visibility may reduce customer purchases and overall revenue.</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for Improvement: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product placement and promotional displays.</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Value to the CEO:</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determine whether merchandising strategies are contributing to declining sales.</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Data Columns: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Category, Quantity, Price per Unit, Total Amount, Date.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did I structure the prompt the way I did ?</w:t>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structured the prompt this way because I wanted the AI to have a clear understanding of the company’s situation, the available data, and the specific outcome required. By including the role, context, task, format, constraints, and example, I was able to reduce ambiguity and encourage more focused and business-relevant responses. This makes the output more useful for supporting decision-making and identifying improvement opportunities.</w:t>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3">
      <w:pPr>
        <w:rPr>
          <w:rFonts w:ascii="Times New Roman" w:cs="Times New Roman" w:eastAsia="Times New Roman" w:hAnsi="Times New Roman"/>
          <w:b w:val="1"/>
          <w:bCs w:val="1"/>
          <w:color w:val="2e75b6"/>
          <w:sz w:val="14"/>
          <w:szCs w:val="1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Task 2. STAKEHOLDER BRIEF </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color w:val="073763"/>
          <w:sz w:val="14"/>
          <w:szCs w:val="14"/>
        </w:rPr>
      </w:pPr>
      <w:r w:rsidDel="00000000" w:rsidR="00000000" w:rsidRPr="00000000">
        <w:rPr>
          <w:rFonts w:ascii="Times New Roman" w:cs="Times New Roman" w:eastAsia="Times New Roman" w:hAnsi="Times New Roman"/>
          <w:b w:val="1"/>
          <w:bCs w:val="1"/>
          <w:color w:val="073763"/>
          <w:sz w:val="14"/>
          <w:szCs w:val="14"/>
          <w:rtl w:val="0"/>
        </w:rPr>
        <w:t xml:space="preserve">CONFIDENTIAL - CEO ONLY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                         Strategic Performance Review: 30-Store Retail Chain</w:t>
      </w:r>
    </w:p>
    <w:p w:rsidR="00000000" w:rsidDel="00000000" w:rsidP="00000000" w:rsidRDefault="00000000" w:rsidRPr="00000000" w14:paraId="00000026">
      <w:pPr>
        <w:spacing w:after="200" w:before="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Prepared by:   Senior Business Data Analyst   · Period: Last 18 months    ·     Records: ~50,000</w:t>
      </w:r>
    </w:p>
    <w:p w:rsidR="00000000" w:rsidDel="00000000" w:rsidP="00000000" w:rsidRDefault="00000000" w:rsidRPr="00000000" w14:paraId="00000027">
      <w:pPr>
        <w:spacing w:after="20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73763"/>
          <w:rtl w:val="0"/>
        </w:rPr>
        <w:t xml:space="preserve">1. SITUATION SUMMARY:</w:t>
      </w:r>
      <w:r w:rsidDel="00000000" w:rsidR="00000000" w:rsidRPr="00000000">
        <w:rPr>
          <w:rFonts w:ascii="Times New Roman" w:cs="Times New Roman" w:eastAsia="Times New Roman" w:hAnsi="Times New Roman"/>
          <w:b w:val="1"/>
          <w:bCs w:val="1"/>
          <w:color w:val="2e75b6"/>
          <w:sz w:val="20"/>
          <w:szCs w:val="20"/>
          <w:rtl w:val="0"/>
        </w:rPr>
        <w:t xml:space="preserve">   </w:t>
      </w:r>
      <w:r w:rsidDel="00000000" w:rsidR="00000000" w:rsidRPr="00000000">
        <w:rPr>
          <w:rFonts w:ascii="Times New Roman" w:cs="Times New Roman" w:eastAsia="Times New Roman" w:hAnsi="Times New Roman"/>
          <w:rtl w:val="0"/>
        </w:rPr>
        <w:t xml:space="preserve">The business has recorded consistent performance decline over the past 18 months across its 30-store network. Early data review indicates the deterioration is unevenly concentrated in specific stores, categories, and customer segments — suggesting structural rather than market-wide causes. A targeted analytical review of the available transaction data can identify the precise sources of revenue loss and surface actionable recovery options before further value erosion occurs.</w:t>
      </w:r>
    </w:p>
    <w:p w:rsidR="00000000" w:rsidDel="00000000" w:rsidP="00000000" w:rsidRDefault="00000000" w:rsidRPr="00000000" w14:paraId="00000028">
      <w:pPr>
        <w:spacing w:after="80" w:before="240" w:lineRule="auto"/>
        <w:rPr>
          <w:rFonts w:ascii="Times New Roman" w:cs="Times New Roman" w:eastAsia="Times New Roman" w:hAnsi="Times New Roman"/>
          <w:color w:val="073763"/>
          <w:sz w:val="30"/>
          <w:szCs w:val="30"/>
        </w:rPr>
      </w:pPr>
      <w:r w:rsidDel="00000000" w:rsidR="00000000" w:rsidRPr="00000000">
        <w:rPr>
          <w:rFonts w:ascii="Times New Roman" w:cs="Times New Roman" w:eastAsia="Times New Roman" w:hAnsi="Times New Roman"/>
          <w:b w:val="1"/>
          <w:bCs w:val="1"/>
          <w:color w:val="073763"/>
          <w:rtl w:val="0"/>
        </w:rPr>
        <w:t xml:space="preserve">2. THREE KEY QUESTIONS</w:t>
      </w:r>
      <w:r w:rsidDel="00000000" w:rsidR="00000000" w:rsidRPr="00000000">
        <w:rPr>
          <w:rtl w:val="0"/>
        </w:rPr>
      </w:r>
    </w:p>
    <w:p w:rsidR="00000000" w:rsidDel="00000000" w:rsidP="00000000" w:rsidRDefault="00000000" w:rsidRPr="00000000" w14:paraId="00000029">
      <w:pPr>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Q1 — Store Performance</w:t>
      </w:r>
    </w:p>
    <w:p w:rsidR="00000000" w:rsidDel="00000000" w:rsidP="00000000" w:rsidRDefault="00000000" w:rsidRPr="00000000" w14:paraId="0000002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stores are generating the lowest revenue per transaction over the last 6 months, and are those stores declining month-on-month?</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Investigates: Structural underperformance vs. short-term dips  ·  Columns: Store ID, Date, Total Amount</w:t>
      </w:r>
      <w:r w:rsidDel="00000000" w:rsidR="00000000" w:rsidRPr="00000000">
        <w:rPr>
          <w:rtl w:val="0"/>
        </w:rPr>
      </w:r>
    </w:p>
    <w:p w:rsidR="00000000" w:rsidDel="00000000" w:rsidP="00000000" w:rsidRDefault="00000000" w:rsidRPr="00000000" w14:paraId="0000002C">
      <w:pPr>
        <w:spacing w:after="8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Q2 — Product Mix</w:t>
      </w:r>
    </w:p>
    <w:p w:rsidR="00000000" w:rsidDel="00000000" w:rsidP="00000000" w:rsidRDefault="00000000" w:rsidRPr="00000000" w14:paraId="0000002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product categories drive 80% of revenue in</w:t>
      </w:r>
      <w:r w:rsidDel="00000000" w:rsidR="00000000" w:rsidRPr="00000000">
        <w:rPr>
          <w:rFonts w:ascii="Times New Roman" w:cs="Times New Roman" w:eastAsia="Times New Roman" w:hAnsi="Times New Roman"/>
          <w:rtl w:val="0"/>
        </w:rPr>
        <w:t xml:space="preserve"> the top-performing stores but rank outside the top 5 in struggling stores?</w:t>
      </w:r>
    </w:p>
    <w:p w:rsidR="00000000" w:rsidDel="00000000" w:rsidP="00000000" w:rsidRDefault="00000000" w:rsidRPr="00000000" w14:paraId="0000002E">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Investigates: Misaligned product strategy  ·  Columns: Product Category, Quantity, Price per Unit, Total Amount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F">
      <w:pPr>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Q3 — Customer Retention</w:t>
      </w:r>
    </w:p>
    <w:p w:rsidR="00000000" w:rsidDel="00000000" w:rsidP="00000000" w:rsidRDefault="00000000" w:rsidRPr="00000000" w14:paraId="0000003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customers purchased consistently for 6+ months but have not transacted in the last 90 days — and how much revenue do they represent?</w:t>
      </w:r>
    </w:p>
    <w:p w:rsidR="00000000" w:rsidDel="00000000" w:rsidP="00000000" w:rsidRDefault="00000000" w:rsidRPr="00000000" w14:paraId="00000031">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Investigates: Lapsed high-value customers  ·  Columns: Customer ID, Date, Total Amount, Loyalty Points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spacing w:after="120" w:lineRule="auto"/>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color w:val="073763"/>
          <w:rtl w:val="0"/>
        </w:rPr>
        <w:t xml:space="preserve"> </w:t>
      </w:r>
      <w:r w:rsidDel="00000000" w:rsidR="00000000" w:rsidRPr="00000000">
        <w:rPr>
          <w:rFonts w:ascii="Times New Roman" w:cs="Times New Roman" w:eastAsia="Times New Roman" w:hAnsi="Times New Roman"/>
          <w:b w:val="1"/>
          <w:bCs w:val="1"/>
          <w:color w:val="073763"/>
          <w:rtl w:val="0"/>
        </w:rPr>
        <w:t xml:space="preserve">3. DECISIONS THESE QUESTIONS WILL INFORM</w:t>
      </w:r>
    </w:p>
    <w:p w:rsidR="00000000" w:rsidDel="00000000" w:rsidP="00000000" w:rsidRDefault="00000000" w:rsidRPr="00000000" w14:paraId="0000003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Store closures: </w:t>
      </w:r>
      <w:r w:rsidDel="00000000" w:rsidR="00000000" w:rsidRPr="00000000">
        <w:rPr>
          <w:rFonts w:ascii="Times New Roman" w:cs="Times New Roman" w:eastAsia="Times New Roman" w:hAnsi="Times New Roman"/>
          <w:rtl w:val="0"/>
        </w:rPr>
        <w:t xml:space="preserve">Q1 identifies which stores have no recovery trajectory, providing a defensible shortlist for closure vs. intervention.</w:t>
      </w:r>
    </w:p>
    <w:p w:rsidR="00000000" w:rsidDel="00000000" w:rsidP="00000000" w:rsidRDefault="00000000" w:rsidRPr="00000000" w14:paraId="0000003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Product prioritisation: </w:t>
      </w:r>
      <w:r w:rsidDel="00000000" w:rsidR="00000000" w:rsidRPr="00000000">
        <w:rPr>
          <w:rFonts w:ascii="Times New Roman" w:cs="Times New Roman" w:eastAsia="Times New Roman" w:hAnsi="Times New Roman"/>
          <w:rtl w:val="0"/>
        </w:rPr>
        <w:t xml:space="preserve">Q2 reveals which categories to push into underperforming stores as a low-cost performance lever before any closure decision.</w:t>
      </w:r>
    </w:p>
    <w:p w:rsidR="00000000" w:rsidDel="00000000" w:rsidP="00000000" w:rsidRDefault="00000000" w:rsidRPr="00000000" w14:paraId="0000003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Customer win-back: </w:t>
      </w:r>
      <w:r w:rsidDel="00000000" w:rsidR="00000000" w:rsidRPr="00000000">
        <w:rPr>
          <w:rFonts w:ascii="Times New Roman" w:cs="Times New Roman" w:eastAsia="Times New Roman" w:hAnsi="Times New Roman"/>
          <w:rtl w:val="0"/>
        </w:rPr>
        <w:t xml:space="preserve">Q3 quantifies lapsed revenue and enables a targeted, ROI-justified re-engagement campaign rather than broad discounting.</w:t>
      </w:r>
    </w:p>
    <w:p w:rsidR="00000000" w:rsidDel="00000000" w:rsidP="00000000" w:rsidRDefault="00000000" w:rsidRPr="00000000" w14:paraId="00000036">
      <w:pPr>
        <w:spacing w:after="80" w:before="80" w:lineRule="auto"/>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073763"/>
          <w:rtl w:val="0"/>
        </w:rPr>
        <w:t xml:space="preserve">4. DESCRIPTION OF AVAILABLE DATA</w:t>
      </w:r>
    </w:p>
    <w:p w:rsidR="00000000" w:rsidDel="00000000" w:rsidP="00000000" w:rsidRDefault="00000000" w:rsidRPr="00000000" w14:paraId="0000003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Approximately 50,000 transaction records spanning 18 months across 30 stores. The dataset covers customer behaviour, product performance, and loyalty programme activity. Available columns include: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after="40" w:before="40" w:lineRule="auto"/>
        <w:ind w:left="0" w:firstLine="0"/>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073763"/>
          <w:rtl w:val="0"/>
        </w:rPr>
        <w:t xml:space="preserve">◆  Transaction ID ◆  Customer ID ◆  Date ◆  Gender ◆  Age ◆  Product Category ◆  Quantity </w:t>
      </w:r>
    </w:p>
    <w:p w:rsidR="00000000" w:rsidDel="00000000" w:rsidP="00000000" w:rsidRDefault="00000000" w:rsidRPr="00000000" w14:paraId="00000039">
      <w:pPr>
        <w:spacing w:after="40" w:before="40" w:lineRule="auto"/>
        <w:ind w:left="0" w:firstLine="0"/>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073763"/>
          <w:rtl w:val="0"/>
        </w:rPr>
        <w:t xml:space="preserve">◆  Price per Unit ◆  Total Amount  ◆  Loyalty Points</w:t>
      </w:r>
    </w:p>
    <w:p w:rsidR="00000000" w:rsidDel="00000000" w:rsidP="00000000" w:rsidRDefault="00000000" w:rsidRPr="00000000" w14:paraId="0000003A">
      <w:pPr>
        <w:spacing w:after="40" w:before="40" w:lineRule="auto"/>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