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35개 부서 업무 검토·연계 가이드</w:t>
        <w:br/>
        <w:t>(시연용 더미 데이터)</w:t>
      </w:r>
    </w:p>
    <w:p>
      <w:pPr>
        <w:jc w:val="center"/>
      </w:pPr>
      <w:r>
        <w:rPr>
          <w:i/>
        </w:rPr>
        <w:t>책임권한 규정·업무분장 더미파일 기반 / 실제 규정 아님</w:t>
      </w:r>
    </w:p>
    <w:p>
      <w:r>
        <w:t>※ 본 문서는 AI 검색·부서 추천·메일 초안 생성을 검증하기 위한 가상 콘텐츠입니다. 실제 업무 적용 시 최신 회사 규정과 담당 부서 확인이 필요합니다.</w:t>
      </w:r>
    </w:p>
    <w:p>
      <w:pPr>
        <w:pStyle w:val="Heading1"/>
      </w:pPr>
      <w:r>
        <w:t>1. 안전보건기획그룹 업무 검토 및 유관부서 연계 가이드(시연용)</w:t>
      </w:r>
    </w:p>
    <w:p>
      <w:r>
        <w:t>문서번호: DEMO-GUIDE-01  |  주관 부서: 안전보건기획그룹</w:t>
      </w:r>
    </w:p>
    <w:p>
      <w:r>
        <w:t>협업 부서: 환경자원기획그룹, 법무그룹</w:t>
      </w:r>
    </w:p>
    <w:p>
      <w:r>
        <w:t>키워드: 안전보건기획, 업무분장, 검토요청, 유관부서</w:t>
      </w:r>
    </w:p>
    <w:p>
      <w:r>
        <w:rPr>
          <w:b/>
        </w:rPr>
        <w:t xml:space="preserve">제1조(목적) </w:t>
      </w:r>
      <w:r>
        <w:t>본 가이드는 안전보건기획그룹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안전보건기획그룹의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2. 안전QSS섹션 업무 검토 및 유관부서 연계 가이드(시연용)</w:t>
      </w:r>
    </w:p>
    <w:p>
      <w:r>
        <w:t>문서번호: DEMO-GUIDE-02  |  주관 부서: 안전QSS섹션</w:t>
      </w:r>
    </w:p>
    <w:p>
      <w:r>
        <w:t>협업 부서: 안전보건기획그룹, 환경자원기획그룹, 법무그룹</w:t>
      </w:r>
    </w:p>
    <w:p>
      <w:r>
        <w:t>키워드: 안전QSS, 업무분장, 검토요청, 유관부서</w:t>
      </w:r>
    </w:p>
    <w:p>
      <w:r>
        <w:rPr>
          <w:b/>
        </w:rPr>
        <w:t xml:space="preserve">제1조(목적) </w:t>
      </w:r>
      <w:r>
        <w:t>본 가이드는 안전QSS섹션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안전QSS섹션의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3. 환경자원기획그룹 업무 검토 및 유관부서 연계 가이드(시연용)</w:t>
      </w:r>
    </w:p>
    <w:p>
      <w:r>
        <w:t>문서번호: DEMO-GUIDE-03  |  주관 부서: 환경자원기획그룹</w:t>
      </w:r>
    </w:p>
    <w:p>
      <w:r>
        <w:t>협업 부서: 포항안전환경그룹, 광양안전환경그룹</w:t>
      </w:r>
    </w:p>
    <w:p>
      <w:r>
        <w:t>키워드: 환경자원기획, 업무분장, 검토요청, 유관부서</w:t>
      </w:r>
    </w:p>
    <w:p>
      <w:r>
        <w:rPr>
          <w:b/>
        </w:rPr>
        <w:t xml:space="preserve">제1조(목적) </w:t>
      </w:r>
      <w:r>
        <w:t>본 가이드는 환경자원기획그룹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환경자원기획그룹의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4. 정도경영그룹 업무 검토 및 유관부서 연계 가이드(시연용)</w:t>
      </w:r>
    </w:p>
    <w:p>
      <w:r>
        <w:t>문서번호: DEMO-GUIDE-04  |  주관 부서: 정도경영그룹</w:t>
      </w:r>
    </w:p>
    <w:p>
      <w:r>
        <w:t>협업 부서: 안전보건기획그룹, 안전QSS섹션, 환경자원기획그룹</w:t>
      </w:r>
    </w:p>
    <w:p>
      <w:r>
        <w:t>키워드: 정도경영, 업무분장, 검토요청, 유관부서</w:t>
      </w:r>
    </w:p>
    <w:p>
      <w:r>
        <w:rPr>
          <w:b/>
        </w:rPr>
        <w:t xml:space="preserve">제1조(목적) </w:t>
      </w:r>
      <w:r>
        <w:t>본 가이드는 정도경영그룹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정도경영그룹의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5. 투자관리그룹 업무 검토 및 유관부서 연계 가이드(시연용)</w:t>
      </w:r>
    </w:p>
    <w:p>
      <w:r>
        <w:t>문서번호: DEMO-GUIDE-05  |  주관 부서: 투자관리그룹</w:t>
      </w:r>
    </w:p>
    <w:p>
      <w:r>
        <w:t>협업 부서: 안전보건기획그룹, 안전QSS섹션, 환경자원기획그룹</w:t>
      </w:r>
    </w:p>
    <w:p>
      <w:r>
        <w:t>키워드: 투자관리, 업무분장, 검토요청, 유관부서</w:t>
      </w:r>
    </w:p>
    <w:p>
      <w:r>
        <w:rPr>
          <w:b/>
        </w:rPr>
        <w:t xml:space="preserve">제1조(목적) </w:t>
      </w:r>
      <w:r>
        <w:t>본 가이드는 투자관리그룹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투자관리그룹의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6. 원료구매1그룹 업무 검토 및 유관부서 연계 가이드(시연용)</w:t>
      </w:r>
    </w:p>
    <w:p>
      <w:r>
        <w:t>문서번호: DEMO-GUIDE-06  |  주관 부서: 원료구매1그룹</w:t>
      </w:r>
    </w:p>
    <w:p>
      <w:r>
        <w:t>협업 부서: 원료구매2그룹, 설비자재구매그룹</w:t>
      </w:r>
    </w:p>
    <w:p>
      <w:r>
        <w:t>키워드: 원료구매1, 업무분장, 검토요청, 유관부서</w:t>
      </w:r>
    </w:p>
    <w:p>
      <w:r>
        <w:rPr>
          <w:b/>
        </w:rPr>
        <w:t xml:space="preserve">제1조(목적) </w:t>
      </w:r>
      <w:r>
        <w:t>본 가이드는 원료구매1그룹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원료구매1그룹의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7. 원료구매2그룹 업무 검토 및 유관부서 연계 가이드(시연용)</w:t>
      </w:r>
    </w:p>
    <w:p>
      <w:r>
        <w:t>문서번호: DEMO-GUIDE-07  |  주관 부서: 원료구매2그룹</w:t>
      </w:r>
    </w:p>
    <w:p>
      <w:r>
        <w:t>협업 부서: 원료구매1그룹, 설비자재구매그룹</w:t>
      </w:r>
    </w:p>
    <w:p>
      <w:r>
        <w:t>키워드: 원료구매2, 업무분장, 검토요청, 유관부서</w:t>
      </w:r>
    </w:p>
    <w:p>
      <w:r>
        <w:rPr>
          <w:b/>
        </w:rPr>
        <w:t xml:space="preserve">제1조(목적) </w:t>
      </w:r>
      <w:r>
        <w:t>본 가이드는 원료구매2그룹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원료구매2그룹의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8. 설비자재구매그룹 업무 검토 및 유관부서 연계 가이드(시연용)</w:t>
      </w:r>
    </w:p>
    <w:p>
      <w:r>
        <w:t>문서번호: DEMO-GUIDE-08  |  주관 부서: 설비자재구매그룹</w:t>
      </w:r>
    </w:p>
    <w:p>
      <w:r>
        <w:t>협업 부서: 원료구매1그룹, 원료구매2그룹</w:t>
      </w:r>
    </w:p>
    <w:p>
      <w:r>
        <w:t>키워드: 설비자재구매, 업무분장, 검토요청, 유관부서</w:t>
      </w:r>
    </w:p>
    <w:p>
      <w:r>
        <w:rPr>
          <w:b/>
        </w:rPr>
        <w:t xml:space="preserve">제1조(목적) </w:t>
      </w:r>
      <w:r>
        <w:t>본 가이드는 설비자재구매그룹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설비자재구매그룹의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9. 기초소재품질섹션 업무 검토 및 유관부서 연계 가이드(시연용)</w:t>
      </w:r>
    </w:p>
    <w:p>
      <w:r>
        <w:t>문서번호: DEMO-GUIDE-09  |  주관 부서: 기초소재품질섹션</w:t>
      </w:r>
    </w:p>
    <w:p>
      <w:r>
        <w:t>협업 부서: 안전보건기획그룹, 안전QSS섹션, 환경자원기획그룹</w:t>
      </w:r>
    </w:p>
    <w:p>
      <w:r>
        <w:t>키워드: 기초소재품질, 업무분장, 검토요청, 유관부서</w:t>
      </w:r>
    </w:p>
    <w:p>
      <w:r>
        <w:rPr>
          <w:b/>
        </w:rPr>
        <w:t xml:space="preserve">제1조(목적) </w:t>
      </w:r>
      <w:r>
        <w:t>본 가이드는 기초소재품질섹션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기초소재품질섹션의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10. 포항안전환경그룹 업무 검토 및 유관부서 연계 가이드(시연용)</w:t>
      </w:r>
    </w:p>
    <w:p>
      <w:r>
        <w:t>문서번호: DEMO-GUIDE-10  |  주관 부서: 포항안전환경그룹</w:t>
      </w:r>
    </w:p>
    <w:p>
      <w:r>
        <w:t>협업 부서: 안전보건기획그룹, 환경자원기획그룹, 법무그룹</w:t>
      </w:r>
    </w:p>
    <w:p>
      <w:r>
        <w:t>키워드: 포항안전환경, 업무분장, 검토요청, 유관부서</w:t>
      </w:r>
    </w:p>
    <w:p>
      <w:r>
        <w:rPr>
          <w:b/>
        </w:rPr>
        <w:t xml:space="preserve">제1조(목적) </w:t>
      </w:r>
      <w:r>
        <w:t>본 가이드는 포항안전환경그룹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포항안전환경그룹의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11. 광양안전환경그룹 업무 검토 및 유관부서 연계 가이드(시연용)</w:t>
      </w:r>
    </w:p>
    <w:p>
      <w:r>
        <w:t>문서번호: DEMO-GUIDE-11  |  주관 부서: 광양안전환경그룹</w:t>
      </w:r>
    </w:p>
    <w:p>
      <w:r>
        <w:t>협업 부서: 안전보건기획그룹, 환경자원기획그룹, 법무그룹</w:t>
      </w:r>
    </w:p>
    <w:p>
      <w:r>
        <w:t>키워드: 광양안전환경, 업무분장, 검토요청, 유관부서</w:t>
      </w:r>
    </w:p>
    <w:p>
      <w:r>
        <w:rPr>
          <w:b/>
        </w:rPr>
        <w:t xml:space="preserve">제1조(목적) </w:t>
      </w:r>
      <w:r>
        <w:t>본 가이드는 광양안전환경그룹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광양안전환경그룹의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12. 플랜트공사그룹 업무 검토 및 유관부서 연계 가이드(시연용)</w:t>
      </w:r>
    </w:p>
    <w:p>
      <w:r>
        <w:t>문서번호: DEMO-GUIDE-12  |  주관 부서: 플랜트공사그룹</w:t>
      </w:r>
    </w:p>
    <w:p>
      <w:r>
        <w:t>협업 부서: 안전보건기획그룹, 안전QSS섹션, 환경자원기획그룹</w:t>
      </w:r>
    </w:p>
    <w:p>
      <w:r>
        <w:t>키워드: 플랜트공사, 업무분장, 검토요청, 유관부서</w:t>
      </w:r>
    </w:p>
    <w:p>
      <w:r>
        <w:rPr>
          <w:b/>
        </w:rPr>
        <w:t xml:space="preserve">제1조(목적) </w:t>
      </w:r>
      <w:r>
        <w:t>본 가이드는 플랜트공사그룹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플랜트공사그룹의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13. 플랜트안전섹션 업무 검토 및 유관부서 연계 가이드(시연용)</w:t>
      </w:r>
    </w:p>
    <w:p>
      <w:r>
        <w:t>문서번호: DEMO-GUIDE-13  |  주관 부서: 플랜트안전섹션</w:t>
      </w:r>
    </w:p>
    <w:p>
      <w:r>
        <w:t>협업 부서: 안전보건기획그룹, 환경자원기획그룹, 법무그룹</w:t>
      </w:r>
    </w:p>
    <w:p>
      <w:r>
        <w:t>키워드: 플랜트안전, 업무분장, 검토요청, 유관부서</w:t>
      </w:r>
    </w:p>
    <w:p>
      <w:r>
        <w:rPr>
          <w:b/>
        </w:rPr>
        <w:t xml:space="preserve">제1조(목적) </w:t>
      </w:r>
      <w:r>
        <w:t>본 가이드는 플랜트안전섹션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플랜트안전섹션의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14. 포항양극재정비섹션 업무 검토 및 유관부서 연계 가이드(시연용)</w:t>
      </w:r>
    </w:p>
    <w:p>
      <w:r>
        <w:t>문서번호: DEMO-GUIDE-14  |  주관 부서: 포항양극재정비섹션</w:t>
      </w:r>
    </w:p>
    <w:p>
      <w:r>
        <w:t>협업 부서: 안전보건기획그룹, 안전QSS섹션, 환경자원기획그룹</w:t>
      </w:r>
    </w:p>
    <w:p>
      <w:r>
        <w:t>키워드: 포항양극재정비, 업무분장, 검토요청, 유관부서</w:t>
      </w:r>
    </w:p>
    <w:p>
      <w:r>
        <w:rPr>
          <w:b/>
        </w:rPr>
        <w:t xml:space="preserve">제1조(목적) </w:t>
      </w:r>
      <w:r>
        <w:t>본 가이드는 포항양극재정비섹션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포항양극재정비섹션의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15. 광양양극재정비섹션 업무 검토 및 유관부서 연계 가이드(시연용)</w:t>
      </w:r>
    </w:p>
    <w:p>
      <w:r>
        <w:t>문서번호: DEMO-GUIDE-15  |  주관 부서: 광양양극재정비섹션</w:t>
      </w:r>
    </w:p>
    <w:p>
      <w:r>
        <w:t>협업 부서: 안전보건기획그룹, 안전QSS섹션, 환경자원기획그룹</w:t>
      </w:r>
    </w:p>
    <w:p>
      <w:r>
        <w:t>키워드: 광양양극재정비, 업무분장, 검토요청, 유관부서</w:t>
      </w:r>
    </w:p>
    <w:p>
      <w:r>
        <w:rPr>
          <w:b/>
        </w:rPr>
        <w:t xml:space="preserve">제1조(목적) </w:t>
      </w:r>
      <w:r>
        <w:t>본 가이드는 광양양극재정비섹션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광양양극재정비섹션의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16. 윤리경영사무국 업무 검토 및 유관부서 연계 가이드(시연용)</w:t>
      </w:r>
    </w:p>
    <w:p>
      <w:r>
        <w:t>문서번호: DEMO-GUIDE-16  |  주관 부서: 윤리경영사무국</w:t>
      </w:r>
    </w:p>
    <w:p>
      <w:r>
        <w:t>협업 부서: 안전보건기획그룹, 안전QSS섹션, 환경자원기획그룹</w:t>
      </w:r>
    </w:p>
    <w:p>
      <w:r>
        <w:t>키워드: 윤리경영사무국, 업무분장, 검토요청, 유관부서</w:t>
      </w:r>
    </w:p>
    <w:p>
      <w:r>
        <w:rPr>
          <w:b/>
        </w:rPr>
        <w:t xml:space="preserve">제1조(목적) </w:t>
      </w:r>
      <w:r>
        <w:t>본 가이드는 윤리경영사무국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윤리경영사무국의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17. 연구기획그룹 업무 검토 및 유관부서 연계 가이드(시연용)</w:t>
      </w:r>
    </w:p>
    <w:p>
      <w:r>
        <w:t>문서번호: DEMO-GUIDE-17  |  주관 부서: 연구기획그룹</w:t>
      </w:r>
    </w:p>
    <w:p>
      <w:r>
        <w:t>협업 부서: 기초소재연구그룹, 양극재개발1그룹</w:t>
      </w:r>
    </w:p>
    <w:p>
      <w:r>
        <w:t>키워드: 연구기획, 업무분장, 검토요청, 유관부서</w:t>
      </w:r>
    </w:p>
    <w:p>
      <w:r>
        <w:rPr>
          <w:b/>
        </w:rPr>
        <w:t xml:space="preserve">제1조(목적) </w:t>
      </w:r>
      <w:r>
        <w:t>본 가이드는 연구기획그룹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연구기획그룹의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18. 세종지원섹션 업무 검토 및 유관부서 연계 가이드(시연용)</w:t>
      </w:r>
    </w:p>
    <w:p>
      <w:r>
        <w:t>문서번호: DEMO-GUIDE-18  |  주관 부서: 세종지원섹션</w:t>
      </w:r>
    </w:p>
    <w:p>
      <w:r>
        <w:t>협업 부서: 안전보건기획그룹, 안전QSS섹션, 환경자원기획그룹</w:t>
      </w:r>
    </w:p>
    <w:p>
      <w:r>
        <w:t>키워드: 세종지원, 업무분장, 검토요청, 유관부서</w:t>
      </w:r>
    </w:p>
    <w:p>
      <w:r>
        <w:rPr>
          <w:b/>
        </w:rPr>
        <w:t xml:space="preserve">제1조(목적) </w:t>
      </w:r>
      <w:r>
        <w:t>본 가이드는 세종지원섹션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세종지원섹션의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19. 기초소재연구그룹 업무 검토 및 유관부서 연계 가이드(시연용)</w:t>
      </w:r>
    </w:p>
    <w:p>
      <w:r>
        <w:t>문서번호: DEMO-GUIDE-19  |  주관 부서: 기초소재연구그룹</w:t>
      </w:r>
    </w:p>
    <w:p>
      <w:r>
        <w:t>협업 부서: 연구기획그룹, 양극재개발1그룹</w:t>
      </w:r>
    </w:p>
    <w:p>
      <w:r>
        <w:t>키워드: 기초소재연구, 업무분장, 검토요청, 유관부서</w:t>
      </w:r>
    </w:p>
    <w:p>
      <w:r>
        <w:rPr>
          <w:b/>
        </w:rPr>
        <w:t xml:space="preserve">제1조(목적) </w:t>
      </w:r>
      <w:r>
        <w:t>본 가이드는 기초소재연구그룹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기초소재연구그룹의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20. 양극재개발1그룹 업무 검토 및 유관부서 연계 가이드(시연용)</w:t>
      </w:r>
    </w:p>
    <w:p>
      <w:r>
        <w:t>문서번호: DEMO-GUIDE-20  |  주관 부서: 양극재개발1그룹</w:t>
      </w:r>
    </w:p>
    <w:p>
      <w:r>
        <w:t>협업 부서: 안전보건기획그룹, 안전QSS섹션, 환경자원기획그룹</w:t>
      </w:r>
    </w:p>
    <w:p>
      <w:r>
        <w:t>키워드: 양극재개발1, 업무분장, 검토요청, 유관부서</w:t>
      </w:r>
    </w:p>
    <w:p>
      <w:r>
        <w:rPr>
          <w:b/>
        </w:rPr>
        <w:t xml:space="preserve">제1조(목적) </w:t>
      </w:r>
      <w:r>
        <w:t>본 가이드는 양극재개발1그룹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양극재개발1그룹의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21. 양극재개발2그룹 업무 검토 및 유관부서 연계 가이드(시연용)</w:t>
      </w:r>
    </w:p>
    <w:p>
      <w:r>
        <w:t>문서번호: DEMO-GUIDE-21  |  주관 부서: 양극재개발2그룹</w:t>
      </w:r>
    </w:p>
    <w:p>
      <w:r>
        <w:t>협업 부서: 안전보건기획그룹, 안전QSS섹션, 환경자원기획그룹</w:t>
      </w:r>
    </w:p>
    <w:p>
      <w:r>
        <w:t>키워드: 양극재개발2, 업무분장, 검토요청, 유관부서</w:t>
      </w:r>
    </w:p>
    <w:p>
      <w:r>
        <w:rPr>
          <w:b/>
        </w:rPr>
        <w:t xml:space="preserve">제1조(목적) </w:t>
      </w:r>
      <w:r>
        <w:t>본 가이드는 양극재개발2그룹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양극재개발2그룹의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22. 재무기획그룹 업무 검토 및 유관부서 연계 가이드(시연용)</w:t>
      </w:r>
    </w:p>
    <w:p>
      <w:r>
        <w:t>문서번호: DEMO-GUIDE-22  |  주관 부서: 재무기획그룹</w:t>
      </w:r>
    </w:p>
    <w:p>
      <w:r>
        <w:t>협업 부서: 회계세무그룹, 자금섹션</w:t>
      </w:r>
    </w:p>
    <w:p>
      <w:r>
        <w:t>키워드: 재무기획, 업무분장, 검토요청, 유관부서</w:t>
      </w:r>
    </w:p>
    <w:p>
      <w:r>
        <w:rPr>
          <w:b/>
        </w:rPr>
        <w:t xml:space="preserve">제1조(목적) </w:t>
      </w:r>
      <w:r>
        <w:t>본 가이드는 재무기획그룹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재무기획그룹의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23. 회계세무그룹 업무 검토 및 유관부서 연계 가이드(시연용)</w:t>
      </w:r>
    </w:p>
    <w:p>
      <w:r>
        <w:t>문서번호: DEMO-GUIDE-23  |  주관 부서: 회계세무그룹</w:t>
      </w:r>
    </w:p>
    <w:p>
      <w:r>
        <w:t>협업 부서: 안전보건기획그룹, 안전QSS섹션, 환경자원기획그룹</w:t>
      </w:r>
    </w:p>
    <w:p>
      <w:r>
        <w:t>키워드: 회계세무, 업무분장, 검토요청, 유관부서</w:t>
      </w:r>
    </w:p>
    <w:p>
      <w:r>
        <w:rPr>
          <w:b/>
        </w:rPr>
        <w:t xml:space="preserve">제1조(목적) </w:t>
      </w:r>
      <w:r>
        <w:t>본 가이드는 회계세무그룹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회계세무그룹의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24. 세무섹션 업무 검토 및 유관부서 연계 가이드(시연용)</w:t>
      </w:r>
    </w:p>
    <w:p>
      <w:r>
        <w:t>문서번호: DEMO-GUIDE-24  |  주관 부서: 세무섹션</w:t>
      </w:r>
    </w:p>
    <w:p>
      <w:r>
        <w:t>협업 부서: 안전보건기획그룹, 안전QSS섹션, 환경자원기획그룹</w:t>
      </w:r>
    </w:p>
    <w:p>
      <w:r>
        <w:t>키워드: 세무, 업무분장, 검토요청, 유관부서</w:t>
      </w:r>
    </w:p>
    <w:p>
      <w:r>
        <w:rPr>
          <w:b/>
        </w:rPr>
        <w:t xml:space="preserve">제1조(목적) </w:t>
      </w:r>
      <w:r>
        <w:t>본 가이드는 세무섹션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세무섹션의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25. 내부회계관리섹션 업무 검토 및 유관부서 연계 가이드(시연용)</w:t>
      </w:r>
    </w:p>
    <w:p>
      <w:r>
        <w:t>문서번호: DEMO-GUIDE-25  |  주관 부서: 내부회계관리섹션</w:t>
      </w:r>
    </w:p>
    <w:p>
      <w:r>
        <w:t>협업 부서: 안전보건기획그룹, 안전QSS섹션, 환경자원기획그룹</w:t>
      </w:r>
    </w:p>
    <w:p>
      <w:r>
        <w:t>키워드: 내부회계관리, 업무분장, 검토요청, 유관부서</w:t>
      </w:r>
    </w:p>
    <w:p>
      <w:r>
        <w:rPr>
          <w:b/>
        </w:rPr>
        <w:t xml:space="preserve">제1조(목적) </w:t>
      </w:r>
      <w:r>
        <w:t>본 가이드는 내부회계관리섹션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내부회계관리섹션의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26. 자금IR그룹 업무 검토 및 유관부서 연계 가이드(시연용)</w:t>
      </w:r>
    </w:p>
    <w:p>
      <w:r>
        <w:t>문서번호: DEMO-GUIDE-26  |  주관 부서: 자금IR그룹</w:t>
      </w:r>
    </w:p>
    <w:p>
      <w:r>
        <w:t>협업 부서: 안전보건기획그룹, 안전QSS섹션, 환경자원기획그룹</w:t>
      </w:r>
    </w:p>
    <w:p>
      <w:r>
        <w:t>키워드: 자금IR, 업무분장, 검토요청, 유관부서</w:t>
      </w:r>
    </w:p>
    <w:p>
      <w:r>
        <w:rPr>
          <w:b/>
        </w:rPr>
        <w:t xml:space="preserve">제1조(목적) </w:t>
      </w:r>
      <w:r>
        <w:t>본 가이드는 자금IR그룹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자금IR그룹의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27. 자금섹션 업무 검토 및 유관부서 연계 가이드(시연용)</w:t>
      </w:r>
    </w:p>
    <w:p>
      <w:r>
        <w:t>문서번호: DEMO-GUIDE-27  |  주관 부서: 자금섹션</w:t>
      </w:r>
    </w:p>
    <w:p>
      <w:r>
        <w:t>협업 부서: 안전보건기획그룹, 안전QSS섹션, 환경자원기획그룹</w:t>
      </w:r>
    </w:p>
    <w:p>
      <w:r>
        <w:t>키워드: 자금, 업무분장, 검토요청, 유관부서</w:t>
      </w:r>
    </w:p>
    <w:p>
      <w:r>
        <w:rPr>
          <w:b/>
        </w:rPr>
        <w:t xml:space="preserve">제1조(목적) </w:t>
      </w:r>
      <w:r>
        <w:t>본 가이드는 자금섹션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자금섹션의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28. 지속가능경영그룹 업무 검토 및 유관부서 연계 가이드(시연용)</w:t>
      </w:r>
    </w:p>
    <w:p>
      <w:r>
        <w:t>문서번호: DEMO-GUIDE-28  |  주관 부서: 지속가능경영그룹</w:t>
      </w:r>
    </w:p>
    <w:p>
      <w:r>
        <w:t>협업 부서: 안전보건기획그룹, 안전QSS섹션, 환경자원기획그룹</w:t>
      </w:r>
    </w:p>
    <w:p>
      <w:r>
        <w:t>키워드: 지속가능경영, 업무분장, 검토요청, 유관부서</w:t>
      </w:r>
    </w:p>
    <w:p>
      <w:r>
        <w:rPr>
          <w:b/>
        </w:rPr>
        <w:t xml:space="preserve">제1조(목적) </w:t>
      </w:r>
      <w:r>
        <w:t>본 가이드는 지속가능경영그룹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지속가능경영그룹의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29. 행정지원그룹 업무 검토 및 유관부서 연계 가이드(시연용)</w:t>
      </w:r>
    </w:p>
    <w:p>
      <w:r>
        <w:t>문서번호: DEMO-GUIDE-29  |  주관 부서: 행정지원그룹</w:t>
      </w:r>
    </w:p>
    <w:p>
      <w:r>
        <w:t>협업 부서: 안전보건기획그룹, 안전QSS섹션, 환경자원기획그룹</w:t>
      </w:r>
    </w:p>
    <w:p>
      <w:r>
        <w:t>키워드: 행정지원, 업무분장, 검토요청, 유관부서</w:t>
      </w:r>
    </w:p>
    <w:p>
      <w:r>
        <w:rPr>
          <w:b/>
        </w:rPr>
        <w:t xml:space="preserve">제1조(목적) </w:t>
      </w:r>
      <w:r>
        <w:t>본 가이드는 행정지원그룹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행정지원그룹의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30. 인사문화그룹 업무 검토 및 유관부서 연계 가이드(시연용)</w:t>
      </w:r>
    </w:p>
    <w:p>
      <w:r>
        <w:t>문서번호: DEMO-GUIDE-30  |  주관 부서: 인사문화그룹</w:t>
      </w:r>
    </w:p>
    <w:p>
      <w:r>
        <w:t>협업 부서: 노사발전그룹, 행정지원그룹</w:t>
      </w:r>
    </w:p>
    <w:p>
      <w:r>
        <w:t>키워드: 인사문화, 업무분장, 검토요청, 유관부서</w:t>
      </w:r>
    </w:p>
    <w:p>
      <w:r>
        <w:rPr>
          <w:b/>
        </w:rPr>
        <w:t xml:space="preserve">제1조(목적) </w:t>
      </w:r>
      <w:r>
        <w:t>본 가이드는 인사문화그룹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인사문화그룹의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31. 노사발전그룹 업무 검토 및 유관부서 연계 가이드(시연용)</w:t>
      </w:r>
    </w:p>
    <w:p>
      <w:r>
        <w:t>문서번호: DEMO-GUIDE-31  |  주관 부서: 노사발전그룹</w:t>
      </w:r>
    </w:p>
    <w:p>
      <w:r>
        <w:t>협업 부서: 안전보건기획그룹, 안전QSS섹션, 환경자원기획그룹</w:t>
      </w:r>
    </w:p>
    <w:p>
      <w:r>
        <w:t>키워드: 노사발전, 업무분장, 검토요청, 유관부서</w:t>
      </w:r>
    </w:p>
    <w:p>
      <w:r>
        <w:rPr>
          <w:b/>
        </w:rPr>
        <w:t xml:space="preserve">제1조(목적) </w:t>
      </w:r>
      <w:r>
        <w:t>본 가이드는 노사발전그룹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노사발전그룹의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32. 상생협력그룹 업무 검토 및 유관부서 연계 가이드(시연용)</w:t>
      </w:r>
    </w:p>
    <w:p>
      <w:r>
        <w:t>문서번호: DEMO-GUIDE-32  |  주관 부서: 상생협력그룹</w:t>
      </w:r>
    </w:p>
    <w:p>
      <w:r>
        <w:t>협업 부서: 안전보건기획그룹, 안전QSS섹션, 환경자원기획그룹</w:t>
      </w:r>
    </w:p>
    <w:p>
      <w:r>
        <w:t>키워드: 상생협력, 업무분장, 검토요청, 유관부서</w:t>
      </w:r>
    </w:p>
    <w:p>
      <w:r>
        <w:rPr>
          <w:b/>
        </w:rPr>
        <w:t xml:space="preserve">제1조(목적) </w:t>
      </w:r>
      <w:r>
        <w:t>본 가이드는 상생협력그룹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상생협력그룹의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33. 법무그룹 업무 검토 및 유관부서 연계 가이드(시연용)</w:t>
      </w:r>
    </w:p>
    <w:p>
      <w:r>
        <w:t>문서번호: DEMO-GUIDE-33  |  주관 부서: 법무그룹</w:t>
      </w:r>
    </w:p>
    <w:p>
      <w:r>
        <w:t>협업 부서: 안전보건기획그룹, 안전QSS섹션, 환경자원기획그룹</w:t>
      </w:r>
    </w:p>
    <w:p>
      <w:r>
        <w:t>키워드: 법무, 업무분장, 검토요청, 유관부서</w:t>
      </w:r>
    </w:p>
    <w:p>
      <w:r>
        <w:rPr>
          <w:b/>
        </w:rPr>
        <w:t xml:space="preserve">제1조(목적) </w:t>
      </w:r>
      <w:r>
        <w:t>본 가이드는 법무그룹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법무그룹의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34. IP전략센터 업무 검토 및 유관부서 연계 가이드(시연용)</w:t>
      </w:r>
    </w:p>
    <w:p>
      <w:r>
        <w:t>문서번호: DEMO-GUIDE-34  |  주관 부서: IP전략센터</w:t>
      </w:r>
    </w:p>
    <w:p>
      <w:r>
        <w:t>협업 부서: 안전보건기획그룹, 안전QSS섹션, 환경자원기획그룹</w:t>
      </w:r>
    </w:p>
    <w:p>
      <w:r>
        <w:t>키워드: IP전략, 업무분장, 검토요청, 유관부서</w:t>
      </w:r>
    </w:p>
    <w:p>
      <w:r>
        <w:rPr>
          <w:b/>
        </w:rPr>
        <w:t xml:space="preserve">제1조(목적) </w:t>
      </w:r>
      <w:r>
        <w:t>본 가이드는 IP전략센터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IP전략센터의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p>
      <w:r>
        <w:br w:type="page"/>
      </w:r>
    </w:p>
    <w:p>
      <w:pPr>
        <w:pStyle w:val="Heading1"/>
      </w:pPr>
      <w:r>
        <w:t>35. 기초소재기획그룹 업무 검토 및 유관부서 연계 가이드(시연용)</w:t>
      </w:r>
    </w:p>
    <w:p>
      <w:r>
        <w:t>문서번호: DEMO-GUIDE-35  |  주관 부서: 기초소재기획그룹</w:t>
      </w:r>
    </w:p>
    <w:p>
      <w:r>
        <w:t>협업 부서: 안전보건기획그룹, 안전QSS섹션, 환경자원기획그룹</w:t>
      </w:r>
    </w:p>
    <w:p>
      <w:r>
        <w:t>키워드: 기초소재기획, 업무분장, 검토요청, 유관부서</w:t>
      </w:r>
    </w:p>
    <w:p>
      <w:r>
        <w:rPr>
          <w:b/>
        </w:rPr>
        <w:t xml:space="preserve">제1조(목적) </w:t>
      </w:r>
      <w:r>
        <w:t>본 가이드는 기초소재기획그룹 관련 업무의 사전 확인과 유관부서 검토 요청을 지원하는 시연용 절차를 정한다.</w:t>
      </w:r>
    </w:p>
    <w:p>
      <w:r>
        <w:rPr>
          <w:b/>
        </w:rPr>
        <w:t xml:space="preserve">제2조(적용범위) </w:t>
      </w:r>
      <w:r>
        <w:t>기초소재기획그룹의 담당 업무와 관련된 신규 요청, 변경 요청, 이슈 확인 및 협업 검토에 적용한다.</w:t>
      </w:r>
    </w:p>
    <w:p>
      <w:r>
        <w:rPr>
          <w:b/>
        </w:rPr>
        <w:t xml:space="preserve">제3조(검토절차) </w:t>
      </w:r>
      <w:r>
        <w:t>요청자는 업무 상황, 사업장, 일정, 관련 문서를 입력하고 주관부서는 요청 내용을 확인한 뒤 필요한 협업 부서를 지정한다.</w:t>
      </w:r>
    </w:p>
    <w:p>
      <w:r>
        <w:rPr>
          <w:b/>
        </w:rPr>
        <w:t xml:space="preserve">제4조(필수확인사항) </w:t>
      </w:r>
      <w:r>
        <w:t>적용 대상, 사업장, 업무 유형, 일정, 위험·품질·비용 영향 및 관련 문서의 존재 여부를 확인한다.</w:t>
      </w:r>
    </w:p>
    <w:p>
      <w:r>
        <w:rPr>
          <w:b/>
        </w:rPr>
        <w:t xml:space="preserve">제5조(유의사항) </w:t>
      </w:r>
      <w:r>
        <w:t>본 가이드는 실제 회사 규정이나 법적 판단을 대체하지 않으며, 최종 적용 여부는 담당 부서의 확인을 받아야 한다.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