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SELECT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OBJECT_SCHEMA_NAME (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c.object_id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)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SchemaName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,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o.Name</w:t>
      </w:r>
      <w:proofErr w:type="spellEnd"/>
      <w:proofErr w:type="gramEnd"/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AS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Table_Name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, 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c.Name</w:t>
      </w:r>
      <w:proofErr w:type="spellEnd"/>
      <w:proofErr w:type="gramEnd"/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AS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Field_Name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,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t.Name</w:t>
      </w:r>
      <w:proofErr w:type="spellEnd"/>
      <w:proofErr w:type="gramEnd"/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AS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Data_Type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,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t.max_length</w:t>
      </w:r>
      <w:proofErr w:type="spellEnd"/>
      <w:proofErr w:type="gram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AS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Length_Size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,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t.precision</w:t>
      </w:r>
      <w:proofErr w:type="spellEnd"/>
      <w:proofErr w:type="gramEnd"/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AS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Precision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FROM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sys.columns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c 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INNER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JOIN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sys.objects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o ON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o.object_id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=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c.object_id</w:t>
      </w:r>
      <w:proofErr w:type="spellEnd"/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LEFT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JOIN</w:t>
      </w:r>
      <w:proofErr w:type="gramStart"/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 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sys.types</w:t>
      </w:r>
      <w:proofErr w:type="spellEnd"/>
      <w:proofErr w:type="gram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t on</w:t>
      </w:r>
      <w:proofErr w:type="spellEnd"/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t.user_type_id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  =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c.user_type_id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   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WHERE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o.type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= 'U'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-- </w:t>
      </w:r>
      <w:proofErr w:type="gram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and</w:t>
      </w:r>
      <w:proofErr w:type="gram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o.Name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= '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YourTableName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'</w:t>
      </w:r>
    </w:p>
    <w:p w:rsidR="00624777" w:rsidRPr="00624777" w:rsidRDefault="00624777" w:rsidP="00624777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</w:rPr>
      </w:pP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ORDER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BY</w:t>
      </w:r>
      <w:r w:rsidRPr="00624777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o.Name</w:t>
      </w:r>
      <w:proofErr w:type="spellEnd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, </w:t>
      </w:r>
      <w:proofErr w:type="spellStart"/>
      <w:r w:rsidRPr="00624777">
        <w:rPr>
          <w:rFonts w:ascii="Courier New" w:eastAsia="Times New Roman" w:hAnsi="Courier New" w:cs="Courier New"/>
          <w:color w:val="363B3F"/>
          <w:sz w:val="20"/>
          <w:szCs w:val="20"/>
        </w:rPr>
        <w:t>c.Name</w:t>
      </w:r>
      <w:proofErr w:type="spellEnd"/>
    </w:p>
    <w:p w:rsidR="00F345AF" w:rsidRDefault="00F345AF"/>
    <w:p w:rsidR="00624777" w:rsidRDefault="00624777">
      <w:hyperlink r:id="rId4" w:history="1">
        <w:r w:rsidRPr="00E46304">
          <w:rPr>
            <w:rStyle w:val="Hyperlink"/>
          </w:rPr>
          <w:t>https://blog.sqlauthority.com/2017/06/29/sql-server-get-column-names-specific-table/</w:t>
        </w:r>
      </w:hyperlink>
    </w:p>
    <w:p w:rsidR="00624777" w:rsidRDefault="00624777">
      <w:bookmarkStart w:id="0" w:name="_GoBack"/>
      <w:bookmarkEnd w:id="0"/>
    </w:p>
    <w:sectPr w:rsidR="00624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F5"/>
    <w:rsid w:val="00624777"/>
    <w:rsid w:val="00731BF5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15029-8111-4A8C-BE83-CBF520DC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47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4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sqlauthority.com/2017/06/29/sql-server-get-column-names-specific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>CPP Investment Board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2</cp:revision>
  <dcterms:created xsi:type="dcterms:W3CDTF">2018-01-29T22:32:00Z</dcterms:created>
  <dcterms:modified xsi:type="dcterms:W3CDTF">2018-01-29T22:33:00Z</dcterms:modified>
</cp:coreProperties>
</file>