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7E" w:rsidRPr="00235213" w:rsidRDefault="00A5067E" w:rsidP="00A506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Spring Boot can automatically configure these common configuration scenarios. </w:t>
      </w:r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If</w:t>
      </w:r>
    </w:p>
    <w:p w:rsidR="00A5067E" w:rsidRPr="00235213" w:rsidRDefault="00A5067E" w:rsidP="00A506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Spring Boot detects that you have the H2 database library in your application’s </w:t>
      </w:r>
      <w:proofErr w:type="spellStart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classpath</w:t>
      </w:r>
      <w:proofErr w:type="spellEnd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,</w:t>
      </w:r>
    </w:p>
    <w:p w:rsidR="00A5067E" w:rsidRPr="00235213" w:rsidRDefault="00A5067E" w:rsidP="00A506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proofErr w:type="gramStart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it</w:t>
      </w:r>
      <w:proofErr w:type="gramEnd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 will automatically configure an embedded H2 database. If </w:t>
      </w:r>
      <w:proofErr w:type="spellStart"/>
      <w:r w:rsidRPr="00235213">
        <w:rPr>
          <w:rFonts w:ascii="Courier" w:hAnsi="Courier" w:cs="Courier"/>
          <w:sz w:val="19"/>
          <w:szCs w:val="19"/>
          <w:highlight w:val="yellow"/>
        </w:rPr>
        <w:t>JdbcTemplate</w:t>
      </w:r>
      <w:proofErr w:type="spellEnd"/>
      <w:r w:rsidRPr="00235213">
        <w:rPr>
          <w:rFonts w:ascii="Courier" w:hAnsi="Courier" w:cs="Courier"/>
          <w:sz w:val="19"/>
          <w:szCs w:val="19"/>
          <w:highlight w:val="yellow"/>
        </w:rPr>
        <w:t xml:space="preserve"> </w:t>
      </w:r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is in</w:t>
      </w:r>
    </w:p>
    <w:p w:rsidR="00A5067E" w:rsidRDefault="00A5067E" w:rsidP="00A506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the</w:t>
      </w:r>
      <w:proofErr w:type="gramEnd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 </w:t>
      </w:r>
      <w:proofErr w:type="spellStart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classpath</w:t>
      </w:r>
      <w:proofErr w:type="spellEnd"/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, then it will also configure a </w:t>
      </w:r>
      <w:proofErr w:type="spellStart"/>
      <w:r w:rsidRPr="00235213">
        <w:rPr>
          <w:rFonts w:ascii="Courier" w:hAnsi="Courier" w:cs="Courier"/>
          <w:sz w:val="19"/>
          <w:szCs w:val="19"/>
          <w:highlight w:val="yellow"/>
        </w:rPr>
        <w:t>JdbcTemplate</w:t>
      </w:r>
      <w:proofErr w:type="spellEnd"/>
      <w:r w:rsidRPr="00235213">
        <w:rPr>
          <w:rFonts w:ascii="Courier" w:hAnsi="Courier" w:cs="Courier"/>
          <w:sz w:val="19"/>
          <w:szCs w:val="19"/>
          <w:highlight w:val="yellow"/>
        </w:rPr>
        <w:t xml:space="preserve"> </w:t>
      </w:r>
      <w:r w:rsidRPr="00235213">
        <w:rPr>
          <w:rFonts w:ascii="NewBaskerville-Roman" w:hAnsi="NewBaskerville-Roman" w:cs="NewBaskerville-Roman"/>
          <w:sz w:val="20"/>
          <w:szCs w:val="20"/>
          <w:highlight w:val="yellow"/>
        </w:rPr>
        <w:t>bean for you</w:t>
      </w:r>
      <w:r>
        <w:rPr>
          <w:rFonts w:ascii="NewBaskerville-Roman" w:hAnsi="NewBaskerville-Roman" w:cs="NewBaskerville-Roman"/>
          <w:sz w:val="20"/>
          <w:szCs w:val="20"/>
        </w:rPr>
        <w:t>. There’s no</w:t>
      </w:r>
    </w:p>
    <w:p w:rsidR="00A5067E" w:rsidRDefault="00A5067E" w:rsidP="00A506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need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for you to worry about configuring those beans. They’ll be configured for you,</w:t>
      </w:r>
    </w:p>
    <w:p w:rsidR="00C83424" w:rsidRDefault="00A5067E" w:rsidP="00A5067E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ready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 inject into any of the beans you write.</w:t>
      </w:r>
    </w:p>
    <w:p w:rsidR="00235213" w:rsidRDefault="00235213" w:rsidP="00A5067E">
      <w:pPr>
        <w:rPr>
          <w:rFonts w:ascii="NewBaskerville-Roman" w:hAnsi="NewBaskerville-Roman" w:cs="NewBaskerville-Roman"/>
          <w:sz w:val="20"/>
          <w:szCs w:val="20"/>
        </w:rPr>
      </w:pPr>
    </w:p>
    <w:p w:rsidR="00235213" w:rsidRPr="004C6E8D" w:rsidRDefault="008145A2" w:rsidP="00A5067E">
      <w:pPr>
        <w:rPr>
          <w:b/>
        </w:rPr>
      </w:pPr>
      <w:r>
        <w:rPr>
          <w:rFonts w:ascii="NewBaskerville-Roman" w:hAnsi="NewBaskerville-Roman" w:cs="NewBaskerville-Roman"/>
          <w:b/>
          <w:sz w:val="20"/>
          <w:szCs w:val="20"/>
        </w:rPr>
        <w:t xml:space="preserve">-- </w:t>
      </w:r>
      <w:bookmarkStart w:id="0" w:name="_GoBack"/>
      <w:bookmarkEnd w:id="0"/>
      <w:r w:rsidR="00235213" w:rsidRPr="004C6E8D">
        <w:rPr>
          <w:rFonts w:ascii="NewBaskerville-Roman" w:hAnsi="NewBaskerville-Roman" w:cs="NewBaskerville-Roman"/>
          <w:b/>
          <w:sz w:val="20"/>
          <w:szCs w:val="20"/>
        </w:rPr>
        <w:t>Spring Boot In Action 1.1.2</w:t>
      </w:r>
    </w:p>
    <w:sectPr w:rsidR="00235213" w:rsidRPr="004C6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7A"/>
    <w:rsid w:val="00235213"/>
    <w:rsid w:val="004C6E8D"/>
    <w:rsid w:val="007C767A"/>
    <w:rsid w:val="008145A2"/>
    <w:rsid w:val="00A5067E"/>
    <w:rsid w:val="00C8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F705-9259-4B97-BED5-44D626A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>CPP Investment Board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5</cp:revision>
  <dcterms:created xsi:type="dcterms:W3CDTF">2018-01-15T21:10:00Z</dcterms:created>
  <dcterms:modified xsi:type="dcterms:W3CDTF">2018-01-15T21:11:00Z</dcterms:modified>
</cp:coreProperties>
</file>