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Channel Factories and Channels</w:t>
      </w:r>
      <w:r>
        <w:rPr>
          <w:rFonts w:ascii="docons" w:hAnsi="docons" w:eastAsia="docons" w:cs="docons"/>
          <w:i w:val="0"/>
          <w:caps w:val="0"/>
          <w:spacing w:val="0"/>
          <w:sz w:val="16"/>
          <w:szCs w:val="16"/>
          <w:u w:val="none"/>
          <w:bdr w:val="none" w:color="auto" w:sz="0" w:space="0"/>
          <w:shd w:val="clear" w:fill="FFFFFF"/>
        </w:rPr>
        <w:fldChar w:fldCharType="begin"/>
      </w:r>
      <w:r>
        <w:rPr>
          <w:rFonts w:ascii="docons" w:hAnsi="docons" w:eastAsia="docons" w:cs="docons"/>
          <w:i w:val="0"/>
          <w:caps w:val="0"/>
          <w:spacing w:val="0"/>
          <w:sz w:val="16"/>
          <w:szCs w:val="16"/>
          <w:u w:val="none"/>
          <w:bdr w:val="none" w:color="auto" w:sz="0" w:space="0"/>
          <w:shd w:val="clear" w:fill="FFFFFF"/>
        </w:rPr>
        <w:instrText xml:space="preserve"> HYPERLINK "https://docs.microsoft.com/en-us/dotnet/framework/wcf/extending/client-channel-factories-and-channels" \l "channel-factories-and-channels" </w:instrText>
      </w:r>
      <w:r>
        <w:rPr>
          <w:rFonts w:ascii="docons" w:hAnsi="docons" w:eastAsia="docons" w:cs="docons"/>
          <w:i w:val="0"/>
          <w:caps w:val="0"/>
          <w:spacing w:val="0"/>
          <w:sz w:val="16"/>
          <w:szCs w:val="16"/>
          <w:u w:val="none"/>
          <w:bdr w:val="none" w:color="auto" w:sz="0" w:space="0"/>
          <w:shd w:val="clear" w:fill="FFFFFF"/>
        </w:rPr>
        <w:fldChar w:fldCharType="separate"/>
      </w:r>
      <w:r>
        <w:rPr>
          <w:rFonts w:hint="default" w:ascii="docons" w:hAnsi="docons" w:eastAsia="docons" w:cs="docons"/>
          <w:i w:val="0"/>
          <w:caps w:val="0"/>
          <w:spacing w:val="0"/>
          <w:sz w:val="16"/>
          <w:szCs w:val="16"/>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bookmarkStart w:id="0" w:name="_GoBack"/>
      <w:r>
        <w:rPr>
          <w:rFonts w:hint="default" w:ascii="Segoe UI" w:hAnsi="Segoe UI" w:eastAsia="Segoe UI" w:cs="Segoe UI"/>
          <w:i w:val="0"/>
          <w:caps w:val="0"/>
          <w:color w:val="171717"/>
          <w:spacing w:val="0"/>
          <w:sz w:val="24"/>
          <w:szCs w:val="24"/>
          <w:highlight w:val="yellow"/>
          <w:bdr w:val="none" w:color="auto" w:sz="0" w:space="0"/>
          <w:shd w:val="clear" w:fill="FFFFFF"/>
        </w:rPr>
        <w:t>Channel factories are responsible for creating channels. Channels created by channel factories are used for sending messages</w:t>
      </w:r>
      <w:bookmarkEnd w:id="0"/>
      <w:r>
        <w:rPr>
          <w:rFonts w:hint="default" w:ascii="Segoe UI" w:hAnsi="Segoe UI" w:eastAsia="Segoe UI" w:cs="Segoe UI"/>
          <w:i w:val="0"/>
          <w:caps w:val="0"/>
          <w:color w:val="171717"/>
          <w:spacing w:val="0"/>
          <w:sz w:val="24"/>
          <w:szCs w:val="24"/>
          <w:bdr w:val="none" w:color="auto" w:sz="0" w:space="0"/>
          <w:shd w:val="clear" w:fill="FFFFFF"/>
        </w:rPr>
        <w:t>. These channels are responsible for getting the message from the layer above, performing whatever processing is necessary, then sending the message to the layer below. The following graphic illustrates this 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3324225" cy="2800350"/>
            <wp:effectExtent l="0" t="0" r="9525" b="0"/>
            <wp:docPr id="1" name="Picture 1" descr="wcfc_WCFChannelsigure2HIghLevelFactgorie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cfc_WCFChannelsigure2HIghLevelFactgoriesc"/>
                    <pic:cNvPicPr>
                      <a:picLocks noChangeAspect="1"/>
                    </pic:cNvPicPr>
                  </pic:nvPicPr>
                  <pic:blipFill>
                    <a:blip r:embed="rId4"/>
                    <a:stretch>
                      <a:fillRect/>
                    </a:stretch>
                  </pic:blipFill>
                  <pic:spPr>
                    <a:xfrm>
                      <a:off x="0" y="0"/>
                      <a:ext cx="3324225" cy="2800350"/>
                    </a:xfrm>
                    <a:prstGeom prst="rect">
                      <a:avLst/>
                    </a:prstGeom>
                    <a:noFill/>
                    <a:ln w="9525">
                      <a:noFill/>
                    </a:ln>
                  </pic:spPr>
                </pic:pic>
              </a:graphicData>
            </a:graphic>
          </wp:inline>
        </w:drawing>
      </w:r>
      <w:r>
        <w:rPr>
          <w:rFonts w:hint="default" w:ascii="Segoe UI" w:hAnsi="Segoe UI" w:eastAsia="Segoe UI" w:cs="Segoe UI"/>
          <w:i w:val="0"/>
          <w:caps w:val="0"/>
          <w:color w:val="171717"/>
          <w:spacing w:val="0"/>
          <w:sz w:val="24"/>
          <w:szCs w:val="24"/>
          <w:bdr w:val="none" w:color="auto" w:sz="0" w:space="0"/>
          <w:shd w:val="clear" w:fill="FFFFFF"/>
        </w:rPr>
        <w:br w:type="textWrapping"/>
      </w:r>
      <w:r>
        <w:rPr>
          <w:rFonts w:hint="default" w:ascii="Segoe UI" w:hAnsi="Segoe UI" w:eastAsia="Segoe UI" w:cs="Segoe UI"/>
          <w:i w:val="0"/>
          <w:caps w:val="0"/>
          <w:color w:val="171717"/>
          <w:spacing w:val="0"/>
          <w:sz w:val="24"/>
          <w:szCs w:val="24"/>
          <w:bdr w:val="none" w:color="auto" w:sz="0" w:space="0"/>
          <w:shd w:val="clear" w:fill="FFFFFF"/>
        </w:rPr>
        <w:t>A channel factory creates channels.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When closed, channel factories are responsible for closing any channels they created that are not yet closed. Note that the model is asymmetric here because when a channel listener is closed, it only stops accepting new channels but leaves existing channels open so that they can continue receiving messages.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do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DE0E59"/>
    <w:rsid w:val="7CF75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2020-01-23T02:50:42Z</dcterms:created>
  <dc:creator>gewin</dc:creator>
  <cp:lastModifiedBy>gewin</cp:lastModifiedBy>
  <dcterms:modified xsi:type="dcterms:W3CDTF">2020-01-23T02:50:53Z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