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Channel listeners and channels</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"https://docs.microsoft.com/en-us/dotnet/framework/wcf/extending/service-channel-listeners-and-channels" \l "channel-listeners-and-channels"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highlight w:val="yellow"/>
          <w:bdr w:val="none" w:color="auto" w:sz="0" w:space="0"/>
          <w:shd w:val="clear" w:fill="FFFFFF"/>
        </w:rPr>
        <w:t>Channel listeners are responsible for creating channels</w:t>
      </w:r>
      <w:r>
        <w:rPr>
          <w:rFonts w:hint="default" w:ascii="Segoe UI" w:hAnsi="Segoe UI" w:eastAsia="Segoe UI" w:cs="Segoe UI"/>
          <w:i w:val="0"/>
          <w:caps w:val="0"/>
          <w:color w:val="171717"/>
          <w:spacing w:val="0"/>
          <w:sz w:val="24"/>
          <w:szCs w:val="24"/>
          <w:bdr w:val="none" w:color="auto" w:sz="0" w:space="0"/>
          <w:shd w:val="clear" w:fill="FFFFFF"/>
        </w:rPr>
        <w:t xml:space="preserve"> and </w:t>
      </w:r>
      <w:bookmarkStart w:id="0" w:name="_GoBack"/>
      <w:r>
        <w:rPr>
          <w:rFonts w:hint="default" w:ascii="Segoe UI" w:hAnsi="Segoe UI" w:eastAsia="Segoe UI" w:cs="Segoe UI"/>
          <w:i w:val="0"/>
          <w:caps w:val="0"/>
          <w:color w:val="171717"/>
          <w:spacing w:val="0"/>
          <w:sz w:val="24"/>
          <w:szCs w:val="24"/>
          <w:highlight w:val="yellow"/>
          <w:bdr w:val="none" w:color="auto" w:sz="0" w:space="0"/>
          <w:shd w:val="clear" w:fill="FFFFFF"/>
        </w:rPr>
        <w:t>receiving messages from the layer below or from the network</w:t>
      </w:r>
      <w:bookmarkEnd w:id="0"/>
      <w:r>
        <w:rPr>
          <w:rFonts w:hint="default" w:ascii="Segoe UI" w:hAnsi="Segoe UI" w:eastAsia="Segoe UI" w:cs="Segoe UI"/>
          <w:i w:val="0"/>
          <w:caps w:val="0"/>
          <w:color w:val="171717"/>
          <w:spacing w:val="0"/>
          <w:sz w:val="24"/>
          <w:szCs w:val="24"/>
          <w:bdr w:val="none" w:color="auto" w:sz="0" w:space="0"/>
          <w:shd w:val="clear" w:fill="FFFFFF"/>
        </w:rPr>
        <w:t>. Received messages are delivered to the layer above using a channel that is created by the channel listener.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diagram illustrates the process of receiving messages and delivering them to the layer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2638425" cy="4343400"/>
            <wp:effectExtent l="0" t="0" r="9525" b="0"/>
            <wp:docPr id="1" name="Picture 1" descr="wcfc_WCFChannelsigure1HighLe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cfc_WCFChannelsigure1HighLevelc"/>
                    <pic:cNvPicPr>
                      <a:picLocks noChangeAspect="1"/>
                    </pic:cNvPicPr>
                  </pic:nvPicPr>
                  <pic:blipFill>
                    <a:blip r:embed="rId4"/>
                    <a:stretch>
                      <a:fillRect/>
                    </a:stretch>
                  </pic:blipFill>
                  <pic:spPr>
                    <a:xfrm>
                      <a:off x="0" y="0"/>
                      <a:ext cx="2638425" cy="4343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highlight w:val="yellow"/>
          <w:bdr w:val="none" w:color="auto" w:sz="0" w:space="0"/>
          <w:shd w:val="clear" w:fill="FFFFFF"/>
        </w:rPr>
        <w:t>A channel listener receiving messages and delivering to the layer above through channels.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process can be conceptually modeled as a queue inside each channel although the implementation may not actually use a queue. The channel listener is responsible for receiving messages from the layer below or the network and putting them in the queue. The channel is responsible for getting messages from the queue and handing them to the layer above when that layer asks for a message, for example by calling </w:t>
      </w:r>
      <w:r>
        <w:rPr>
          <w:rStyle w:val="5"/>
          <w:rFonts w:ascii="Consolas" w:hAnsi="Consolas" w:eastAsia="Consolas" w:cs="Consolas"/>
          <w:i w:val="0"/>
          <w:caps w:val="0"/>
          <w:color w:val="171717"/>
          <w:spacing w:val="0"/>
          <w:sz w:val="20"/>
          <w:szCs w:val="20"/>
          <w:bdr w:val="none" w:color="auto" w:sz="0" w:space="0"/>
          <w:shd w:val="clear" w:fill="FFFFFF"/>
        </w:rPr>
        <w:t>Receive</w:t>
      </w:r>
      <w:r>
        <w:rPr>
          <w:rFonts w:hint="default" w:ascii="Segoe UI" w:hAnsi="Segoe UI" w:eastAsia="Segoe UI" w:cs="Segoe UI"/>
          <w:i w:val="0"/>
          <w:caps w:val="0"/>
          <w:color w:val="171717"/>
          <w:spacing w:val="0"/>
          <w:sz w:val="24"/>
          <w:szCs w:val="24"/>
          <w:bdr w:val="none" w:color="auto" w:sz="0" w:space="0"/>
          <w:shd w:val="clear" w:fill="FFFFFF"/>
        </w:rPr>
        <w:t> on the channel.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WCF provides base class helpers for this process. For a diagram of the channel helper classes discussed in this article,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"https://docs.microsoft.com/en-us/dotnet/framework/wcf/extending/channel-model-overview"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 Model Overview</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enforces the state machine described in step 2 of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"https://docs.microsoft.com/en-us/dotnet/framework/wcf/extending/developing-channels"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Developing Channels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"https://docs.microsoft.com/en-us/dotnet/api/system.servicemodel.channels.channelmanagerbase"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ChannelManagerBase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provides a unified base class for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"https://docs.microsoft.com/en-us/dotnet/api/system.servicemodel.channels.channelfactorybase"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ChannelFactoryBase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"https://docs.microsoft.com/en-us/dotnet/api/system.servicemodel.channels.channellistenerbase"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ChannelListenerBase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"https://docs.microsoft.com/en-us/dotnet/api/system.servicemodel.channels.channelmanagerbase"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ChannelManagerBase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works in conjunction with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which is a base class that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"https://docs.microsoft.com/en-us/dotnet/api/system.servicemodel.channels.channelfactorybase"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ChannelFactoryBase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"https://docs.microsoft.com/en-us/dotnet/api/system.servicemodel.channels.channelmanagerbase"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ChannelManagerBase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"https://docs.microsoft.com/en-us/dotnet/api/system.servicemodel.channels.ichannelfactory"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IChannelFactory</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consolidates the </w:t>
      </w:r>
      <w:r>
        <w:rPr>
          <w:rStyle w:val="5"/>
          <w:rFonts w:hint="default" w:ascii="Consolas" w:hAnsi="Consolas" w:eastAsia="Consolas" w:cs="Consolas"/>
          <w:i w:val="0"/>
          <w:caps w:val="0"/>
          <w:color w:val="171717"/>
          <w:spacing w:val="0"/>
          <w:sz w:val="20"/>
          <w:szCs w:val="20"/>
          <w:bdr w:val="none" w:color="auto" w:sz="0" w:space="0"/>
          <w:shd w:val="clear" w:fill="FFFFFF"/>
        </w:rPr>
        <w:t>CreateChannel</w:t>
      </w:r>
      <w:r>
        <w:rPr>
          <w:rFonts w:hint="default" w:ascii="Segoe UI" w:hAnsi="Segoe UI" w:eastAsia="Segoe UI" w:cs="Segoe UI"/>
          <w:i w:val="0"/>
          <w:caps w:val="0"/>
          <w:color w:val="171717"/>
          <w:spacing w:val="0"/>
          <w:sz w:val="24"/>
          <w:szCs w:val="24"/>
          <w:bdr w:val="none" w:color="auto" w:sz="0" w:space="0"/>
          <w:shd w:val="clear" w:fill="FFFFFF"/>
        </w:rPr>
        <w:t> overloads into one </w:t>
      </w:r>
      <w:r>
        <w:rPr>
          <w:rStyle w:val="5"/>
          <w:rFonts w:hint="default" w:ascii="Consolas" w:hAnsi="Consolas" w:eastAsia="Consolas" w:cs="Consolas"/>
          <w:i w:val="0"/>
          <w:caps w:val="0"/>
          <w:color w:val="171717"/>
          <w:spacing w:val="0"/>
          <w:sz w:val="20"/>
          <w:szCs w:val="20"/>
          <w:bdr w:val="none" w:color="auto" w:sz="0" w:space="0"/>
          <w:shd w:val="clear" w:fill="FFFFFF"/>
        </w:rPr>
        <w:t>OnCreateChannel</w:t>
      </w:r>
      <w:r>
        <w:rPr>
          <w:rFonts w:hint="default" w:ascii="Segoe UI" w:hAnsi="Segoe UI" w:eastAsia="Segoe UI" w:cs="Segoe UI"/>
          <w:i w:val="0"/>
          <w:caps w:val="0"/>
          <w:color w:val="171717"/>
          <w:spacing w:val="0"/>
          <w:sz w:val="24"/>
          <w:szCs w:val="24"/>
          <w:bdr w:val="none" w:color="auto" w:sz="0" w:space="0"/>
          <w:shd w:val="clear" w:fill="FFFFFF"/>
        </w:rPr>
        <w:t> abstract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"https://docs.microsoft.com/en-us/dotnet/api/system.servicemodel.channels.channellistenerbase"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ChannelListenerBase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IChannelListener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It takes care of basic state management.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14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bdr w:val="none" w:color="auto" w:sz="0" w:space="0"/>
          <w:shd w:val="clear" w:fill="FFFFFF"/>
        </w:rPr>
      </w:pPr>
      <w:r>
        <w:rPr>
          <w:rFonts w:hint="default" w:ascii="Segoe UI" w:hAnsi="Segoe UI" w:eastAsia="Segoe UI" w:cs="Segoe UI"/>
          <w:i w:val="0"/>
          <w:caps w:val="0"/>
          <w:color w:val="171717"/>
          <w:spacing w:val="0"/>
          <w:sz w:val="24"/>
          <w:szCs w:val="24"/>
          <w:bdr w:val="none" w:color="auto" w:sz="0" w:space="0"/>
          <w:shd w:val="clear" w:fill="FFFFFF"/>
        </w:rPr>
        <w:t>The following discussion is based upon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"https://docs.microsoft.com/en-us/dotnet/framework/wcf/samples/transport-udp"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Transport: UDP</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"https://docs.microsoft.com/en-us/dotnet/framework/wcf/extending/service-channel-listeners-and-channels" </w:instrText>
      </w:r>
      <w:r>
        <w:rPr>
          <w:rFonts w:ascii="SimSun" w:hAnsi="SimSun" w:eastAsia="SimSun" w:cs="SimSun"/>
          <w:sz w:val="24"/>
          <w:szCs w:val="24"/>
        </w:rPr>
        <w:fldChar w:fldCharType="separate"/>
      </w:r>
      <w:r>
        <w:rPr>
          <w:rStyle w:val="6"/>
          <w:rFonts w:ascii="SimSun" w:hAnsi="SimSun" w:eastAsia="SimSun" w:cs="SimSun"/>
          <w:sz w:val="24"/>
          <w:szCs w:val="24"/>
        </w:rPr>
        <w:t>https://docs.microsoft.com/en-us/dotnet/framework/wcf/extending/service-channel-listeners-and-channels</w:t>
      </w:r>
      <w:r>
        <w:rPr>
          <w:rFonts w:ascii="SimSun" w:hAnsi="SimSun" w:eastAsia="SimSun" w:cs="SimSun"/>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imSun" w:hAnsi="SimSun" w:eastAsia="SimSun" w:cs="SimSun"/>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2A3E42"/>
    <w:multiLevelType w:val="multilevel"/>
    <w:tmpl w:val="D82A3E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94632"/>
    <w:rsid w:val="46D41E4F"/>
    <w:rsid w:val="617504B1"/>
    <w:rsid w:val="72FC29A6"/>
    <w:rsid w:val="73081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2020-01-23T02:46:55Z</dcterms:created>
  <dc:creator>gewin</dc:creator>
  <cp:lastModifiedBy>gewin</cp:lastModifiedBy>
  <dcterms:modified xsi:type="dcterms:W3CDTF">2020-01-23T02:51:09Z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