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宋体" w:hAnsi="宋体" w:eastAsia="宋体"/>
          <w:b/>
          <w:bCs/>
          <w:sz w:val="52"/>
          <w:szCs w:val="52"/>
        </w:rPr>
      </w:pPr>
      <w:bookmarkStart w:id="0" w:name="_Toc12719"/>
      <w:r>
        <w:rPr>
          <w:rFonts w:hint="eastAsia" w:ascii="宋体" w:hAnsi="宋体" w:eastAsia="宋体"/>
          <w:b/>
          <w:bCs/>
          <w:sz w:val="52"/>
          <w:szCs w:val="52"/>
        </w:rPr>
        <w:t>云南省企业就业失业数据采集系统</w:t>
      </w:r>
      <w:bookmarkEnd w:id="0"/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  <w:t>团队计划</w:t>
      </w: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cs="Arial"/>
          <w:color w:val="4D4D4D"/>
          <w:sz w:val="36"/>
          <w:szCs w:val="36"/>
        </w:rPr>
      </w:pP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BIT赫匀琦</w:t>
      </w:r>
      <w:r>
        <w:rPr>
          <w:rStyle w:val="6"/>
          <w:rFonts w:hint="eastAsia" w:cs="Arial"/>
          <w:color w:val="4D4D4D"/>
          <w:sz w:val="36"/>
          <w:szCs w:val="36"/>
        </w:rPr>
        <w:t>软件开发公司</w:t>
      </w: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cs="Arial"/>
          <w:color w:val="4D4D4D"/>
          <w:sz w:val="36"/>
          <w:szCs w:val="36"/>
        </w:rPr>
      </w:pPr>
      <w:r>
        <w:rPr>
          <w:rStyle w:val="6"/>
          <w:rFonts w:hint="eastAsia" w:cs="Arial"/>
          <w:color w:val="4D4D4D"/>
          <w:sz w:val="36"/>
          <w:szCs w:val="36"/>
        </w:rPr>
        <w:t>202</w:t>
      </w: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3</w:t>
      </w:r>
      <w:r>
        <w:rPr>
          <w:rStyle w:val="6"/>
          <w:rFonts w:hint="eastAsia" w:cs="Arial"/>
          <w:color w:val="4D4D4D"/>
          <w:sz w:val="36"/>
          <w:szCs w:val="36"/>
        </w:rPr>
        <w:t>年</w:t>
      </w: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6</w:t>
      </w:r>
      <w:r>
        <w:rPr>
          <w:rStyle w:val="6"/>
          <w:rFonts w:hint="eastAsia" w:cs="Arial"/>
          <w:color w:val="4D4D4D"/>
          <w:sz w:val="36"/>
          <w:szCs w:val="36"/>
        </w:rPr>
        <w:t>月</w:t>
      </w: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cs="Arial"/>
          <w:color w:val="4D4D4D"/>
          <w:sz w:val="36"/>
          <w:szCs w:val="36"/>
        </w:rPr>
      </w:pP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hint="default" w:eastAsia="宋体" w:cs="Arial"/>
          <w:color w:val="4D4D4D"/>
          <w:sz w:val="36"/>
          <w:szCs w:val="36"/>
          <w:lang w:val="en-US" w:eastAsia="zh-CN"/>
        </w:rPr>
      </w:pPr>
      <w:r>
        <w:rPr>
          <w:rStyle w:val="6"/>
          <w:rFonts w:hint="eastAsia" w:cs="Arial"/>
          <w:color w:val="4D4D4D"/>
          <w:sz w:val="36"/>
          <w:szCs w:val="36"/>
        </w:rPr>
        <w:t>编写人：</w:t>
      </w: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赫匀琦</w:t>
      </w:r>
    </w:p>
    <w:p>
      <w:pPr>
        <w:pStyle w:val="3"/>
        <w:shd w:val="clear" w:color="auto" w:fill="FFFFFF"/>
        <w:spacing w:before="0" w:beforeAutospacing="0" w:after="0" w:afterAutospacing="0" w:line="240" w:lineRule="auto"/>
        <w:jc w:val="center"/>
        <w:rPr>
          <w:rStyle w:val="6"/>
          <w:rFonts w:hint="default" w:eastAsia="宋体" w:cs="Arial"/>
          <w:color w:val="4D4D4D"/>
          <w:sz w:val="36"/>
          <w:szCs w:val="36"/>
          <w:lang w:val="en-US" w:eastAsia="zh-CN"/>
        </w:rPr>
      </w:pPr>
      <w:r>
        <w:rPr>
          <w:rStyle w:val="6"/>
          <w:rFonts w:hint="eastAsia" w:cs="Arial"/>
          <w:color w:val="4D4D4D"/>
          <w:sz w:val="36"/>
          <w:szCs w:val="36"/>
        </w:rPr>
        <w:t>审核人：</w:t>
      </w:r>
      <w:r>
        <w:rPr>
          <w:rStyle w:val="6"/>
          <w:rFonts w:hint="eastAsia" w:cs="Arial"/>
          <w:color w:val="4D4D4D"/>
          <w:sz w:val="36"/>
          <w:szCs w:val="36"/>
          <w:lang w:val="en-US" w:eastAsia="zh-CN"/>
        </w:rPr>
        <w:t>赫匀琦</w:t>
      </w:r>
      <w:bookmarkStart w:id="5" w:name="_GoBack"/>
      <w:bookmarkEnd w:id="5"/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宋体" w:hAnsi="宋体" w:eastAsia="宋体"/>
          <w:b/>
          <w:bCs/>
          <w:sz w:val="52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006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30"/>
          <w:lang w:val="en-US" w:eastAsia="zh-CN" w:bidi="ar-SA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 w:val="30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 w:val="30"/>
              <w:szCs w:val="30"/>
              <w:lang w:val="en-US" w:eastAsia="zh-CN"/>
            </w:rPr>
            <w:instrText xml:space="preserve">TOC \o "1-1" \h \u </w:instrText>
          </w:r>
          <w:r>
            <w:rPr>
              <w:rFonts w:hint="eastAsia"/>
              <w:sz w:val="30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_Toc12719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/>
              <w:bCs/>
              <w:szCs w:val="52"/>
            </w:rPr>
            <w:t>云南省企业就业失业数据采集系统</w:t>
          </w:r>
          <w:r>
            <w:tab/>
          </w:r>
          <w:r>
            <w:fldChar w:fldCharType="begin"/>
          </w:r>
          <w:r>
            <w:instrText xml:space="preserve"> PAGEREF _Toc12719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_Toc13640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团队人员资源计划</w:t>
          </w:r>
          <w:r>
            <w:tab/>
          </w:r>
          <w:r>
            <w:fldChar w:fldCharType="begin"/>
          </w:r>
          <w:r>
            <w:instrText xml:space="preserve"> PAGEREF _Toc13640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_Toc16634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项目沟通计划：</w:t>
          </w:r>
          <w:r>
            <w:tab/>
          </w:r>
          <w:r>
            <w:fldChar w:fldCharType="begin"/>
          </w:r>
          <w:r>
            <w:instrText xml:space="preserve"> PAGEREF _Toc16634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_Toc350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default"/>
              <w:szCs w:val="30"/>
              <w:lang w:val="en-US" w:eastAsia="zh-CN"/>
            </w:rPr>
            <w:t>1.外部协调</w:t>
          </w:r>
          <w:r>
            <w:tab/>
          </w:r>
          <w:r>
            <w:fldChar w:fldCharType="begin"/>
          </w:r>
          <w:r>
            <w:instrText xml:space="preserve"> PAGEREF _Toc350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szCs w:val="30"/>
              <w:lang w:val="en-US" w:eastAsia="zh-CN"/>
            </w:rPr>
            <w:fldChar w:fldCharType="begin"/>
          </w:r>
          <w:r>
            <w:rPr>
              <w:rFonts w:hint="eastAsia"/>
              <w:szCs w:val="30"/>
              <w:lang w:val="en-US" w:eastAsia="zh-CN"/>
            </w:rPr>
            <w:instrText xml:space="preserve"> HYPERLINK \l _Toc24822 </w:instrText>
          </w:r>
          <w:r>
            <w:rPr>
              <w:rFonts w:hint="eastAsia"/>
              <w:szCs w:val="30"/>
              <w:lang w:val="en-US" w:eastAsia="zh-CN"/>
            </w:rPr>
            <w:fldChar w:fldCharType="separate"/>
          </w:r>
          <w:r>
            <w:rPr>
              <w:rFonts w:hint="default"/>
              <w:szCs w:val="30"/>
              <w:lang w:val="en-US" w:eastAsia="zh-CN"/>
            </w:rPr>
            <w:t>2.内部沟通</w:t>
          </w:r>
          <w:r>
            <w:tab/>
          </w:r>
          <w:r>
            <w:fldChar w:fldCharType="begin"/>
          </w:r>
          <w:r>
            <w:instrText xml:space="preserve"> PAGEREF _Toc24822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30"/>
              <w:lang w:val="en-US" w:eastAsia="zh-CN"/>
            </w:rPr>
            <w:fldChar w:fldCharType="end"/>
          </w:r>
        </w:p>
        <w:p>
          <w:pPr>
            <w:rPr>
              <w:rFonts w:hint="eastAsia"/>
              <w:sz w:val="30"/>
              <w:szCs w:val="30"/>
              <w:lang w:val="en-US" w:eastAsia="zh-CN"/>
            </w:rPr>
          </w:pPr>
          <w:r>
            <w:rPr>
              <w:rFonts w:hint="eastAsia"/>
              <w:szCs w:val="30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bookmarkStart w:id="1" w:name="_Toc13640"/>
    </w:p>
    <w:p>
      <w:pPr>
        <w:pStyle w:val="2"/>
        <w:bidi w:val="0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团队人员资源计划</w:t>
      </w:r>
      <w:bookmarkEnd w:id="1"/>
    </w:p>
    <w:p>
      <w:p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drawing>
          <wp:inline distT="0" distB="0" distL="114300" distR="114300">
            <wp:extent cx="5272405" cy="2456180"/>
            <wp:effectExtent l="0" t="0" r="635" b="12700"/>
            <wp:docPr id="1" name="图片 1" descr="团队计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团队计划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30"/>
          <w:szCs w:val="30"/>
          <w:lang w:val="en-US" w:eastAsia="zh-CN"/>
        </w:rPr>
        <w:t>其中: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合同管理者: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·负责项目对外的商务协调。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·负责项目计划的审批和实施监督。需求管理组: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 KFL的定义。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·负责网站业务流程的定义和维护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·负责PageFlow定义。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·负责项目的需求管理项目管理者: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·负责项目实施的组织、规划和管理。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·负责项目实施的资源组织协调。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·负责项目计划的维护。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·负责定期向medealcom的工作报告。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·负责网站系统的提交。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系统设计组: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·负责网站系统实现的设计。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 Data Modeling的设计。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·负责页面结构、COM和数据库的设计。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·负责测试案例的评审。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系统开发组: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·负责网站系统的开发。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·负责页面、COM和数据库的开发。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·负责网站系统的集成和调试。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内容管理组: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·负责内容管理环境的建立。.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·过程定义和维护。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·负责网站内容的处理、确认和维护。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质量保证组: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·负责根据过程规范制定检查表，按阶段控制项目开发过程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·负责项目的配置管理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·负责测试案例的设计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·负责网站系统的测试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开发运行环境支持组: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·负责开发环境、内容管理环境和QA环境的建立。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·协助开发人员进行系统安装和配置。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bookmarkStart w:id="2" w:name="_Toc16634"/>
      <w:r>
        <w:rPr>
          <w:rFonts w:hint="eastAsia"/>
          <w:lang w:val="en-US" w:eastAsia="zh-CN"/>
        </w:rPr>
        <w:t>项目沟通计划：</w:t>
      </w:r>
      <w:bookmarkEnd w:id="2"/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项目沟通分为外部协调和内部沟通两部分。</w:t>
      </w:r>
    </w:p>
    <w:p>
      <w:pPr>
        <w:outlineLvl w:val="0"/>
        <w:rPr>
          <w:rFonts w:hint="default"/>
          <w:sz w:val="30"/>
          <w:szCs w:val="30"/>
          <w:lang w:val="en-US" w:eastAsia="zh-CN"/>
        </w:rPr>
      </w:pPr>
      <w:bookmarkStart w:id="3" w:name="_Toc350"/>
      <w:r>
        <w:rPr>
          <w:rFonts w:hint="default"/>
          <w:sz w:val="30"/>
          <w:szCs w:val="30"/>
          <w:lang w:val="en-US" w:eastAsia="zh-CN"/>
        </w:rPr>
        <w:t>1.外部协调</w:t>
      </w:r>
      <w:bookmarkEnd w:id="3"/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对于外部协调，应注意以下两点:1) 原则上由合同管理者负责与客户进行协调。为减少交流成本，项目人员也可直接与用户联系，但必须将联系内容通报合同管理者和项目助理，并由项目助理记入沟通记录。2) 建立周三、五定期报告制度，由项目管理者向客户进行工作汇报，报告内容包括项目进展状态、下步安排、项目管理问题协商等。联系方式为 E-mail，突发事件可通过电话联系。E-mail地址格式如下: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我方:TomL@xxxx.com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客户:Brad@medealcom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Bill@ yahoo.com</w:t>
      </w:r>
    </w:p>
    <w:p>
      <w:pPr>
        <w:numPr>
          <w:ilvl w:val="0"/>
          <w:numId w:val="1"/>
        </w:numPr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mail标识:WeeklyReport-mmdd，其中mmdd表示月日，使用两位数字表示，如0505表示5月5日。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/>
          <w:sz w:val="30"/>
          <w:szCs w:val="30"/>
          <w:lang w:val="en-US" w:eastAsia="zh-CN"/>
        </w:rPr>
      </w:pPr>
      <w:bookmarkStart w:id="4" w:name="_Toc24822"/>
      <w:r>
        <w:rPr>
          <w:rFonts w:hint="default"/>
          <w:sz w:val="30"/>
          <w:szCs w:val="30"/>
          <w:lang w:val="en-US" w:eastAsia="zh-CN"/>
        </w:rPr>
        <w:t>2.内部沟通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在敏捷开发中，要进行频繁沟通，主要的3 个沟通会议是每日站立会议 (一般15 分钟)Sprint计划会议、Sprint 复审会议。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(1)每日站立会议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会议时间:每天下班前开始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会议目的: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1)协调每日任务，讨论遇到的问题。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2) 任务板能够帮助团队聚焦于每日活动之上，要在这个时候更新任务板和燃尽图。基本要求: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1)-项目团队所有人员参加。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2)每天15分钟，同样时间，同样地点。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3) 团队成员在聆听他人发言时，都应该想这个问题:“我该怎么帮他做得更快?”4) 项目经理不要站在团队前面或任务板旁边，不要营造类似于师生教学的气氛会议输出: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default"/>
          <w:sz w:val="30"/>
          <w:szCs w:val="30"/>
          <w:lang w:val="en-US" w:eastAsia="zh-CN"/>
        </w:rPr>
        <w:t>1)团队彼此明确知道各自的工作、最新的工作进度图、燃尽图2)得到最新的“本迭代产品状况”</w:t>
      </w:r>
    </w:p>
    <w:p>
      <w:pPr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3E81E0"/>
    <w:multiLevelType w:val="singleLevel"/>
    <w:tmpl w:val="9E3E81E0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3M2IyMTM3NWFlNDE4MDc0OTg5NGFkOTljYjg1M2YifQ=="/>
  </w:docVars>
  <w:rsids>
    <w:rsidRoot w:val="00000000"/>
    <w:rsid w:val="178C58C4"/>
    <w:rsid w:val="20FA18D0"/>
    <w:rsid w:val="568A0333"/>
    <w:rsid w:val="65C41C2C"/>
    <w:rsid w:val="66261625"/>
    <w:rsid w:val="6BD82A45"/>
    <w:rsid w:val="781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 w:line="240" w:lineRule="atLeast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paragraph" w:customStyle="1" w:styleId="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1041</Words>
  <Characters>1187</Characters>
  <Lines>0</Lines>
  <Paragraphs>0</Paragraphs>
  <TotalTime>0</TotalTime>
  <ScaleCrop>false</ScaleCrop>
  <LinksUpToDate>false</LinksUpToDate>
  <CharactersWithSpaces>1226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2023-06-07T10:46:03Z</dcterms:created>
  <dc:creator>Administrator</dc:creator>
  <cp:lastModifiedBy>赫匀琦</cp:lastModifiedBy>
  <dcterms:modified xsi:type="dcterms:W3CDTF">2023-06-07T10:49:58Z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C547E24E8E12495B8E89F7888FF1D752_12</vt:lpwstr>
  </property>
</Properties>
</file>