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i w:val="0"/>
          <w:color w:val="17324D"/>
          <w:sz w:val="56"/>
        </w:rPr>
        <w:t>AgriLink</w:t>
      </w:r>
    </w:p>
    <w:p>
      <w:pPr>
        <w:pStyle w:val="Subtitle"/>
        <w:jc w:val="center"/>
      </w:pPr>
      <w:r>
        <w:rPr>
          <w:rFonts w:ascii="Calibri" w:hAnsi="Calibri"/>
          <w:b w:val="0"/>
          <w:i w:val="0"/>
          <w:color w:val="5B6573"/>
          <w:sz w:val="26"/>
        </w:rPr>
        <w:t>Complete Project Documentation | AI-Powered Farmer-to-Buyer Marketplace</w:t>
      </w:r>
    </w:p>
    <w:p/>
    <w:tbl>
      <w:tblPr>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rFonts w:ascii="Calibri" w:hAnsi="Calibri"/>
                <w:b/>
                <w:i w:val="0"/>
                <w:color w:val="17324D"/>
                <w:sz w:val="22"/>
              </w:rPr>
              <w:t>Document purpose</w:t>
            </w:r>
          </w:p>
        </w:tc>
        <w:tc>
          <w:tcPr>
            <w:tcW w:type="dxa" w:w="6660"/>
            <w:vAlign w:val="center"/>
            <w:tcMar>
              <w:top w:w="80" w:type="dxa"/>
              <w:start w:w="120" w:type="dxa"/>
              <w:bottom w:w="80" w:type="dxa"/>
              <w:end w:w="120" w:type="dxa"/>
            </w:tcMar>
          </w:tcPr>
          <w:p>
            <w:r>
              <w:rPr>
                <w:rFonts w:ascii="Calibri" w:hAnsi="Calibri"/>
                <w:b w:val="0"/>
                <w:i w:val="0"/>
                <w:sz w:val="22"/>
              </w:rPr>
              <w:t>Current technical and functional documentation for the AgriLink MVP</w:t>
            </w:r>
          </w:p>
        </w:tc>
      </w:tr>
      <w:tr>
        <w:tc>
          <w:tcPr>
            <w:tcW w:type="dxa" w:w="2700"/>
            <w:vAlign w:val="center"/>
            <w:tcMar>
              <w:top w:w="80" w:type="dxa"/>
              <w:start w:w="120" w:type="dxa"/>
              <w:bottom w:w="80" w:type="dxa"/>
              <w:end w:w="120" w:type="dxa"/>
            </w:tcMar>
            <w:shd w:fill="E8EEF5"/>
          </w:tcPr>
          <w:p>
            <w:r>
              <w:rPr>
                <w:rFonts w:ascii="Calibri" w:hAnsi="Calibri"/>
                <w:b/>
                <w:i w:val="0"/>
                <w:color w:val="17324D"/>
                <w:sz w:val="22"/>
              </w:rPr>
              <w:t>Architecture</w:t>
            </w:r>
          </w:p>
        </w:tc>
        <w:tc>
          <w:tcPr>
            <w:tcW w:type="dxa" w:w="6660"/>
            <w:vAlign w:val="center"/>
            <w:tcMar>
              <w:top w:w="80" w:type="dxa"/>
              <w:start w:w="120" w:type="dxa"/>
              <w:bottom w:w="80" w:type="dxa"/>
              <w:end w:w="120" w:type="dxa"/>
            </w:tcMar>
          </w:tcPr>
          <w:p>
            <w:r>
              <w:rPr>
                <w:rFonts w:ascii="Calibri" w:hAnsi="Calibri"/>
                <w:b w:val="0"/>
                <w:i w:val="0"/>
                <w:sz w:val="22"/>
              </w:rPr>
              <w:t>MERN: React/Vite, Node.js/Express, MongoDB/Mongoose</w:t>
            </w:r>
          </w:p>
        </w:tc>
      </w:tr>
      <w:tr>
        <w:tc>
          <w:tcPr>
            <w:tcW w:type="dxa" w:w="2700"/>
            <w:vAlign w:val="center"/>
            <w:tcMar>
              <w:top w:w="80" w:type="dxa"/>
              <w:start w:w="120" w:type="dxa"/>
              <w:bottom w:w="80" w:type="dxa"/>
              <w:end w:w="120" w:type="dxa"/>
            </w:tcMar>
            <w:shd w:fill="E8EEF5"/>
          </w:tcPr>
          <w:p>
            <w:r>
              <w:rPr>
                <w:rFonts w:ascii="Calibri" w:hAnsi="Calibri"/>
                <w:b/>
                <w:i w:val="0"/>
                <w:color w:val="17324D"/>
                <w:sz w:val="22"/>
              </w:rPr>
              <w:t>Prepared</w:t>
            </w:r>
          </w:p>
        </w:tc>
        <w:tc>
          <w:tcPr>
            <w:tcW w:type="dxa" w:w="6660"/>
            <w:vAlign w:val="center"/>
            <w:tcMar>
              <w:top w:w="80" w:type="dxa"/>
              <w:start w:w="120" w:type="dxa"/>
              <w:bottom w:w="80" w:type="dxa"/>
              <w:end w:w="120" w:type="dxa"/>
            </w:tcMar>
          </w:tcPr>
          <w:p>
            <w:r>
              <w:rPr>
                <w:rFonts w:ascii="Calibri" w:hAnsi="Calibri"/>
                <w:b w:val="0"/>
                <w:i w:val="0"/>
                <w:sz w:val="22"/>
              </w:rPr>
              <w:t>12 August 2026</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r>
              <w:rPr>
                <w:rFonts w:ascii="Calibri" w:hAnsi="Calibri"/>
                <w:b/>
                <w:i w:val="0"/>
                <w:color w:val="1F4D78"/>
                <w:sz w:val="22"/>
              </w:rPr>
              <w:t xml:space="preserve">Document basis. </w:t>
            </w:r>
            <w:r>
              <w:rPr>
                <w:rFonts w:ascii="Calibri" w:hAnsi="Calibri"/>
                <w:b w:val="0"/>
                <w:i w:val="0"/>
                <w:sz w:val="22"/>
              </w:rPr>
              <w:t>This report follows the structure of the supplied reference document, but all descriptions, flows, entities, APIs and limitations have been adapted to the actual AgriLink codebase. It is therefore an implementation document, not a generic project proposal.</w:t>
            </w:r>
          </w:p>
        </w:tc>
      </w:tr>
    </w:tbl>
    <w:p>
      <w:pPr>
        <w:spacing w:after="40"/>
      </w:pPr>
    </w:p>
    <w:p>
      <w:pPr>
        <w:pStyle w:val="Heading1"/>
      </w:pPr>
      <w:r>
        <w:t>1. Executive Summary</w:t>
      </w:r>
    </w:p>
    <w:p>
      <w:r>
        <w:rPr>
          <w:rFonts w:ascii="Calibri" w:hAnsi="Calibri"/>
          <w:b w:val="0"/>
          <w:i w:val="0"/>
          <w:sz w:val="22"/>
        </w:rPr>
        <w:t>AgriLink is a full-stack agricultural marketplace that connects farmers directly with consumers, retailers and wholesalers. It reduces the gap between farm supply and buyer demand by allowing verified farmers to publish produce listings, buyers to discover verified products and place orders, and administrators to govern user and product verification.</w:t>
      </w:r>
    </w:p>
    <w:p>
      <w:r>
        <w:rPr>
          <w:rFonts w:ascii="Calibri" w:hAnsi="Calibri"/>
          <w:b w:val="0"/>
          <w:i w:val="0"/>
          <w:sz w:val="22"/>
        </w:rPr>
        <w:t>The application implements the complete marketplace path: farmer listing creation, administrator review, public product discovery, buyer cart and checkout, server-side stock reservation, farmer fulfilment and role-specific dashboard analytics. The current MVP also includes wishlists, verified-purchase reviews, public farmer storefronts, multi-quantity pricing support and a local AI assistant powered by Ollama.</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jc w:val="left"/>
            </w:pPr>
            <w:r>
              <w:rPr>
                <w:rFonts w:ascii="Calibri" w:hAnsi="Calibri"/>
                <w:b/>
                <w:i w:val="0"/>
                <w:color w:val="17324D"/>
                <w:sz w:val="22"/>
              </w:rPr>
              <w:t>Stakeholder</w:t>
            </w:r>
          </w:p>
        </w:tc>
        <w:tc>
          <w:tcPr>
            <w:tcW w:type="dxa" w:w="6860"/>
            <w:vAlign w:val="center"/>
            <w:tcMar>
              <w:top w:w="80" w:type="dxa"/>
              <w:start w:w="120" w:type="dxa"/>
              <w:bottom w:w="80" w:type="dxa"/>
              <w:end w:w="120" w:type="dxa"/>
            </w:tcMar>
            <w:shd w:fill="E8EEF5"/>
          </w:tcPr>
          <w:p>
            <w:pPr>
              <w:jc w:val="left"/>
            </w:pPr>
            <w:r>
              <w:rPr>
                <w:rFonts w:ascii="Calibri" w:hAnsi="Calibri"/>
                <w:b/>
                <w:i w:val="0"/>
                <w:color w:val="17324D"/>
                <w:sz w:val="22"/>
              </w:rPr>
              <w:t>Primary value delivered</w:t>
            </w:r>
          </w:p>
        </w:tc>
      </w:tr>
      <w:tr>
        <w:tc>
          <w:tcPr>
            <w:tcW w:type="dxa" w:w="2500"/>
          </w:tcPr>
          <w:p>
            <w:r>
              <w:rPr>
                <w:rFonts w:ascii="Calibri" w:hAnsi="Calibri"/>
                <w:b w:val="0"/>
                <w:i w:val="0"/>
                <w:sz w:val="22"/>
              </w:rPr>
              <w:t>Farmers</w:t>
            </w:r>
          </w:p>
        </w:tc>
        <w:tc>
          <w:tcPr>
            <w:tcW w:type="dxa" w:w="6860"/>
          </w:tcPr>
          <w:p>
            <w:r>
              <w:rPr>
                <w:rFonts w:ascii="Calibri" w:hAnsi="Calibri"/>
                <w:b w:val="0"/>
                <w:i w:val="0"/>
                <w:sz w:val="22"/>
              </w:rPr>
              <w:t>Create listings, attach images, maintain inventory, fulfil orders and monitor sales.</w:t>
            </w:r>
          </w:p>
        </w:tc>
      </w:tr>
      <w:tr>
        <w:tc>
          <w:tcPr>
            <w:tcW w:type="dxa" w:w="2500"/>
          </w:tcPr>
          <w:p>
            <w:r>
              <w:rPr>
                <w:rFonts w:ascii="Calibri" w:hAnsi="Calibri"/>
                <w:b w:val="0"/>
                <w:i w:val="0"/>
                <w:sz w:val="22"/>
              </w:rPr>
              <w:t>Buyers</w:t>
            </w:r>
          </w:p>
        </w:tc>
        <w:tc>
          <w:tcPr>
            <w:tcW w:type="dxa" w:w="6860"/>
          </w:tcPr>
          <w:p>
            <w:r>
              <w:rPr>
                <w:rFonts w:ascii="Calibri" w:hAnsi="Calibri"/>
                <w:b w:val="0"/>
                <w:i w:val="0"/>
                <w:sz w:val="22"/>
              </w:rPr>
              <w:t>Find verified produce, save products, manage cart quantities, order securely and review completed purchases.</w:t>
            </w:r>
          </w:p>
        </w:tc>
      </w:tr>
      <w:tr>
        <w:tc>
          <w:tcPr>
            <w:tcW w:type="dxa" w:w="2500"/>
          </w:tcPr>
          <w:p>
            <w:r>
              <w:rPr>
                <w:rFonts w:ascii="Calibri" w:hAnsi="Calibri"/>
                <w:b w:val="0"/>
                <w:i w:val="0"/>
                <w:sz w:val="22"/>
              </w:rPr>
              <w:t>Administrators</w:t>
            </w:r>
          </w:p>
        </w:tc>
        <w:tc>
          <w:tcPr>
            <w:tcW w:type="dxa" w:w="6860"/>
          </w:tcPr>
          <w:p>
            <w:r>
              <w:rPr>
                <w:rFonts w:ascii="Calibri" w:hAnsi="Calibri"/>
                <w:b w:val="0"/>
                <w:i w:val="0"/>
                <w:sz w:val="22"/>
              </w:rPr>
              <w:t>Verify farmers/products, view marketplace activity and manage operational visibility.</w:t>
            </w:r>
          </w:p>
        </w:tc>
      </w:tr>
    </w:tbl>
    <w:p>
      <w:pPr>
        <w:spacing w:after="40"/>
      </w:pPr>
    </w:p>
    <w:p>
      <w:pPr>
        <w:pStyle w:val="Heading1"/>
      </w:pPr>
      <w:r>
        <w:t>2. Problem Statement and Objectives</w:t>
      </w:r>
    </w:p>
    <w:p>
      <w:r>
        <w:rPr>
          <w:rFonts w:ascii="Calibri" w:hAnsi="Calibri"/>
          <w:b w:val="0"/>
          <w:i w:val="0"/>
          <w:sz w:val="22"/>
        </w:rPr>
        <w:t>Small and medium farmers often depend on fragmented market channels, have limited product visibility and receive delayed feedback about demand. Buyers, in turn, need an easier way to find trustworthy local produce with clear availability, pricing and seller information. AgriLink addresses these gaps with a controlled direct-marketplace workflow.</w:t>
      </w:r>
    </w:p>
    <w:p>
      <w:pPr>
        <w:pStyle w:val="Heading2"/>
      </w:pPr>
      <w:r>
        <w:t>2.1 Objectives</w:t>
      </w:r>
    </w:p>
    <w:p>
      <w:pPr>
        <w:pStyle w:val="ListBullet"/>
        <w:spacing w:after="80"/>
      </w:pPr>
      <w:r>
        <w:rPr>
          <w:rFonts w:ascii="Calibri" w:hAnsi="Calibri"/>
          <w:b w:val="0"/>
          <w:i w:val="0"/>
          <w:sz w:val="22"/>
        </w:rPr>
        <w:t>Give farmers a simple digital channel for publishing agricultural products and maintaining stock.</w:t>
      </w:r>
    </w:p>
    <w:p>
      <w:pPr>
        <w:pStyle w:val="ListBullet"/>
        <w:spacing w:after="80"/>
      </w:pPr>
      <w:r>
        <w:rPr>
          <w:rFonts w:ascii="Calibri" w:hAnsi="Calibri"/>
          <w:b w:val="0"/>
          <w:i w:val="0"/>
          <w:sz w:val="22"/>
        </w:rPr>
        <w:t>Give consumers, retailers and wholesalers a searchable marketplace of active, verified products.</w:t>
      </w:r>
    </w:p>
    <w:p>
      <w:pPr>
        <w:pStyle w:val="ListBullet"/>
        <w:spacing w:after="80"/>
      </w:pPr>
      <w:r>
        <w:rPr>
          <w:rFonts w:ascii="Calibri" w:hAnsi="Calibri"/>
          <w:b w:val="0"/>
          <w:i w:val="0"/>
          <w:sz w:val="22"/>
        </w:rPr>
        <w:t>Protect marketplace quality through separate user and product verification states.</w:t>
      </w:r>
    </w:p>
    <w:p>
      <w:pPr>
        <w:pStyle w:val="ListBullet"/>
        <w:spacing w:after="80"/>
      </w:pPr>
      <w:r>
        <w:rPr>
          <w:rFonts w:ascii="Calibri" w:hAnsi="Calibri"/>
          <w:b w:val="0"/>
          <w:i w:val="0"/>
          <w:sz w:val="22"/>
        </w:rPr>
        <w:t>Make ordering reliable by calculating price and inventory changes on the server, not in the browser.</w:t>
      </w:r>
    </w:p>
    <w:p>
      <w:pPr>
        <w:pStyle w:val="ListBullet"/>
        <w:spacing w:after="80"/>
      </w:pPr>
      <w:r>
        <w:rPr>
          <w:rFonts w:ascii="Calibri" w:hAnsi="Calibri"/>
          <w:b w:val="0"/>
          <w:i w:val="0"/>
          <w:sz w:val="22"/>
        </w:rPr>
        <w:t>Provide role-based dashboards for operational decisions and marketplace oversight.</w:t>
      </w:r>
    </w:p>
    <w:p>
      <w:pPr>
        <w:pStyle w:val="ListBullet"/>
        <w:spacing w:after="80"/>
      </w:pPr>
      <w:r>
        <w:rPr>
          <w:rFonts w:ascii="Calibri" w:hAnsi="Calibri"/>
          <w:b w:val="0"/>
          <w:i w:val="0"/>
          <w:sz w:val="22"/>
        </w:rPr>
        <w:t>Offer contextual AI assistance without exposing data outside the user’s permitted role.</w:t>
      </w:r>
    </w:p>
    <w:p>
      <w:pPr>
        <w:pStyle w:val="Heading2"/>
      </w:pPr>
      <w:r>
        <w:t>2.2 MVP Scope</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vAlign w:val="center"/>
            <w:tcMar>
              <w:top w:w="80" w:type="dxa"/>
              <w:start w:w="120" w:type="dxa"/>
              <w:bottom w:w="80" w:type="dxa"/>
              <w:end w:w="120" w:type="dxa"/>
            </w:tcMar>
            <w:shd w:fill="E8EEF5"/>
          </w:tcPr>
          <w:p>
            <w:pPr>
              <w:jc w:val="left"/>
            </w:pPr>
            <w:r>
              <w:rPr>
                <w:rFonts w:ascii="Calibri" w:hAnsi="Calibri"/>
                <w:b/>
                <w:i w:val="0"/>
                <w:color w:val="17324D"/>
                <w:sz w:val="22"/>
              </w:rPr>
              <w:t>Included in the current MVP</w:t>
            </w:r>
          </w:p>
        </w:tc>
        <w:tc>
          <w:tcPr>
            <w:tcW w:type="dxa" w:w="4680"/>
            <w:vAlign w:val="center"/>
            <w:tcMar>
              <w:top w:w="80" w:type="dxa"/>
              <w:start w:w="120" w:type="dxa"/>
              <w:bottom w:w="80" w:type="dxa"/>
              <w:end w:w="120" w:type="dxa"/>
            </w:tcMar>
            <w:shd w:fill="E8EEF5"/>
          </w:tcPr>
          <w:p>
            <w:pPr>
              <w:jc w:val="left"/>
            </w:pPr>
            <w:r>
              <w:rPr>
                <w:rFonts w:ascii="Calibri" w:hAnsi="Calibri"/>
                <w:b/>
                <w:i w:val="0"/>
                <w:color w:val="17324D"/>
                <w:sz w:val="22"/>
              </w:rPr>
              <w:t>Not yet implemented</w:t>
            </w:r>
          </w:p>
        </w:tc>
      </w:tr>
      <w:tr>
        <w:tc>
          <w:tcPr>
            <w:tcW w:type="dxa" w:w="4680"/>
          </w:tcPr>
          <w:p>
            <w:r>
              <w:rPr>
                <w:rFonts w:ascii="Calibri" w:hAnsi="Calibri"/>
                <w:b w:val="0"/>
                <w:i w:val="0"/>
                <w:sz w:val="22"/>
              </w:rPr>
              <w:t>JWT sign-up/login, roles and verification</w:t>
            </w:r>
          </w:p>
        </w:tc>
        <w:tc>
          <w:tcPr>
            <w:tcW w:type="dxa" w:w="4680"/>
          </w:tcPr>
          <w:p>
            <w:r>
              <w:rPr>
                <w:rFonts w:ascii="Calibri" w:hAnsi="Calibri"/>
                <w:b w:val="0"/>
                <w:i w:val="0"/>
                <w:sz w:val="22"/>
              </w:rPr>
              <w:t>Online payment gateway and settlement</w:t>
            </w:r>
          </w:p>
        </w:tc>
      </w:tr>
      <w:tr>
        <w:tc>
          <w:tcPr>
            <w:tcW w:type="dxa" w:w="4680"/>
          </w:tcPr>
          <w:p>
            <w:r>
              <w:rPr>
                <w:rFonts w:ascii="Calibri" w:hAnsi="Calibri"/>
                <w:b w:val="0"/>
                <w:i w:val="0"/>
                <w:sz w:val="22"/>
              </w:rPr>
              <w:t>Product, cart, order, wishlist and review workflows</w:t>
            </w:r>
          </w:p>
        </w:tc>
        <w:tc>
          <w:tcPr>
            <w:tcW w:type="dxa" w:w="4680"/>
          </w:tcPr>
          <w:p>
            <w:r>
              <w:rPr>
                <w:rFonts w:ascii="Calibri" w:hAnsi="Calibri"/>
                <w:b w:val="0"/>
                <w:i w:val="0"/>
                <w:sz w:val="22"/>
              </w:rPr>
              <w:t>Delivery-partner or route optimisation integration</w:t>
            </w:r>
          </w:p>
        </w:tc>
      </w:tr>
      <w:tr>
        <w:tc>
          <w:tcPr>
            <w:tcW w:type="dxa" w:w="4680"/>
          </w:tcPr>
          <w:p>
            <w:r>
              <w:rPr>
                <w:rFonts w:ascii="Calibri" w:hAnsi="Calibri"/>
                <w:b w:val="0"/>
                <w:i w:val="0"/>
                <w:sz w:val="22"/>
              </w:rPr>
              <w:t>Image uploads using local development storage or Cloudinary</w:t>
            </w:r>
          </w:p>
        </w:tc>
        <w:tc>
          <w:tcPr>
            <w:tcW w:type="dxa" w:w="4680"/>
          </w:tcPr>
          <w:p>
            <w:r>
              <w:rPr>
                <w:rFonts w:ascii="Calibri" w:hAnsi="Calibri"/>
                <w:b w:val="0"/>
                <w:i w:val="0"/>
                <w:sz w:val="22"/>
              </w:rPr>
              <w:t>Image management UI for deleting/reordering individual images</w:t>
            </w:r>
          </w:p>
        </w:tc>
      </w:tr>
      <w:tr>
        <w:tc>
          <w:tcPr>
            <w:tcW w:type="dxa" w:w="4680"/>
          </w:tcPr>
          <w:p>
            <w:r>
              <w:rPr>
                <w:rFonts w:ascii="Calibri" w:hAnsi="Calibri"/>
                <w:b w:val="0"/>
                <w:i w:val="0"/>
                <w:sz w:val="22"/>
              </w:rPr>
              <w:t>Dashboard polling every 15 seconds</w:t>
            </w:r>
          </w:p>
        </w:tc>
        <w:tc>
          <w:tcPr>
            <w:tcW w:type="dxa" w:w="4680"/>
          </w:tcPr>
          <w:p>
            <w:r>
              <w:rPr>
                <w:rFonts w:ascii="Calibri" w:hAnsi="Calibri"/>
                <w:b w:val="0"/>
                <w:i w:val="0"/>
                <w:sz w:val="22"/>
              </w:rPr>
              <w:t>WebSocket push updates</w:t>
            </w:r>
          </w:p>
        </w:tc>
      </w:tr>
      <w:tr>
        <w:tc>
          <w:tcPr>
            <w:tcW w:type="dxa" w:w="4680"/>
          </w:tcPr>
          <w:p>
            <w:r>
              <w:rPr>
                <w:rFonts w:ascii="Calibri" w:hAnsi="Calibri"/>
                <w:b w:val="0"/>
                <w:i w:val="0"/>
                <w:sz w:val="22"/>
              </w:rPr>
              <w:t>Ollama-based assistant and product recommendations</w:t>
            </w:r>
          </w:p>
        </w:tc>
        <w:tc>
          <w:tcPr>
            <w:tcW w:type="dxa" w:w="4680"/>
          </w:tcPr>
          <w:p>
            <w:r>
              <w:rPr>
                <w:rFonts w:ascii="Calibri" w:hAnsi="Calibri"/>
                <w:b w:val="0"/>
                <w:i w:val="0"/>
                <w:sz w:val="22"/>
              </w:rPr>
              <w:t>Hosted AI model / multilingual voice assistant</w:t>
            </w:r>
          </w:p>
        </w:tc>
      </w:tr>
    </w:tbl>
    <w:p>
      <w:pPr>
        <w:spacing w:after="40"/>
      </w:pPr>
    </w:p>
    <w:p>
      <w:pPr>
        <w:pStyle w:val="Heading1"/>
      </w:pPr>
      <w:r>
        <w:t>3. System Requirements</w:t>
      </w:r>
    </w:p>
    <w:p>
      <w:pPr>
        <w:pStyle w:val="Heading2"/>
      </w:pPr>
      <w:r>
        <w:t>3.1 Software Requirements</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jc w:val="left"/>
            </w:pPr>
            <w:r>
              <w:rPr>
                <w:rFonts w:ascii="Calibri" w:hAnsi="Calibri"/>
                <w:b/>
                <w:i w:val="0"/>
                <w:color w:val="17324D"/>
                <w:sz w:val="22"/>
              </w:rPr>
              <w:t>Component</w:t>
            </w:r>
          </w:p>
        </w:tc>
        <w:tc>
          <w:tcPr>
            <w:tcW w:type="dxa" w:w="6860"/>
            <w:vAlign w:val="center"/>
            <w:tcMar>
              <w:top w:w="80" w:type="dxa"/>
              <w:start w:w="120" w:type="dxa"/>
              <w:bottom w:w="80" w:type="dxa"/>
              <w:end w:w="120" w:type="dxa"/>
            </w:tcMar>
            <w:shd w:fill="E8EEF5"/>
          </w:tcPr>
          <w:p>
            <w:pPr>
              <w:jc w:val="left"/>
            </w:pPr>
            <w:r>
              <w:rPr>
                <w:rFonts w:ascii="Calibri" w:hAnsi="Calibri"/>
                <w:b/>
                <w:i w:val="0"/>
                <w:color w:val="17324D"/>
                <w:sz w:val="22"/>
              </w:rPr>
              <w:t>Requirement / purpose</w:t>
            </w:r>
          </w:p>
        </w:tc>
      </w:tr>
      <w:tr>
        <w:tc>
          <w:tcPr>
            <w:tcW w:type="dxa" w:w="2500"/>
          </w:tcPr>
          <w:p>
            <w:r>
              <w:rPr>
                <w:rFonts w:ascii="Calibri" w:hAnsi="Calibri"/>
                <w:b w:val="0"/>
                <w:i w:val="0"/>
                <w:sz w:val="22"/>
              </w:rPr>
              <w:t>Operating system</w:t>
            </w:r>
          </w:p>
        </w:tc>
        <w:tc>
          <w:tcPr>
            <w:tcW w:type="dxa" w:w="6860"/>
          </w:tcPr>
          <w:p>
            <w:r>
              <w:rPr>
                <w:rFonts w:ascii="Calibri" w:hAnsi="Calibri"/>
                <w:b w:val="0"/>
                <w:i w:val="0"/>
                <w:sz w:val="22"/>
              </w:rPr>
              <w:t>Windows 10/11, macOS or Linux</w:t>
            </w:r>
          </w:p>
        </w:tc>
      </w:tr>
      <w:tr>
        <w:tc>
          <w:tcPr>
            <w:tcW w:type="dxa" w:w="2500"/>
          </w:tcPr>
          <w:p>
            <w:r>
              <w:rPr>
                <w:rFonts w:ascii="Calibri" w:hAnsi="Calibri"/>
                <w:b w:val="0"/>
                <w:i w:val="0"/>
                <w:sz w:val="22"/>
              </w:rPr>
              <w:t>Node.js</w:t>
            </w:r>
          </w:p>
        </w:tc>
        <w:tc>
          <w:tcPr>
            <w:tcW w:type="dxa" w:w="6860"/>
          </w:tcPr>
          <w:p>
            <w:r>
              <w:rPr>
                <w:rFonts w:ascii="Calibri" w:hAnsi="Calibri"/>
                <w:b w:val="0"/>
                <w:i w:val="0"/>
                <w:sz w:val="22"/>
              </w:rPr>
              <w:t>Node.js 18+ recommended; the current development environment has Node.js 24</w:t>
            </w:r>
          </w:p>
        </w:tc>
      </w:tr>
      <w:tr>
        <w:tc>
          <w:tcPr>
            <w:tcW w:type="dxa" w:w="2500"/>
          </w:tcPr>
          <w:p>
            <w:r>
              <w:rPr>
                <w:rFonts w:ascii="Calibri" w:hAnsi="Calibri"/>
                <w:b w:val="0"/>
                <w:i w:val="0"/>
                <w:sz w:val="22"/>
              </w:rPr>
              <w:t>Package manager</w:t>
            </w:r>
          </w:p>
        </w:tc>
        <w:tc>
          <w:tcPr>
            <w:tcW w:type="dxa" w:w="6860"/>
          </w:tcPr>
          <w:p>
            <w:r>
              <w:rPr>
                <w:rFonts w:ascii="Calibri" w:hAnsi="Calibri"/>
                <w:b w:val="0"/>
                <w:i w:val="0"/>
                <w:sz w:val="22"/>
              </w:rPr>
              <w:t>npm</w:t>
            </w:r>
          </w:p>
        </w:tc>
      </w:tr>
      <w:tr>
        <w:tc>
          <w:tcPr>
            <w:tcW w:type="dxa" w:w="2500"/>
          </w:tcPr>
          <w:p>
            <w:r>
              <w:rPr>
                <w:rFonts w:ascii="Calibri" w:hAnsi="Calibri"/>
                <w:b w:val="0"/>
                <w:i w:val="0"/>
                <w:sz w:val="22"/>
              </w:rPr>
              <w:t>Database</w:t>
            </w:r>
          </w:p>
        </w:tc>
        <w:tc>
          <w:tcPr>
            <w:tcW w:type="dxa" w:w="6860"/>
          </w:tcPr>
          <w:p>
            <w:r>
              <w:rPr>
                <w:rFonts w:ascii="Calibri" w:hAnsi="Calibri"/>
                <w:b w:val="0"/>
                <w:i w:val="0"/>
                <w:sz w:val="22"/>
              </w:rPr>
              <w:t>MongoDB running locally or available through MongoDB Atlas</w:t>
            </w:r>
          </w:p>
        </w:tc>
      </w:tr>
      <w:tr>
        <w:tc>
          <w:tcPr>
            <w:tcW w:type="dxa" w:w="2500"/>
          </w:tcPr>
          <w:p>
            <w:r>
              <w:rPr>
                <w:rFonts w:ascii="Calibri" w:hAnsi="Calibri"/>
                <w:b w:val="0"/>
                <w:i w:val="0"/>
                <w:sz w:val="22"/>
              </w:rPr>
              <w:t>Browser</w:t>
            </w:r>
          </w:p>
        </w:tc>
        <w:tc>
          <w:tcPr>
            <w:tcW w:type="dxa" w:w="6860"/>
          </w:tcPr>
          <w:p>
            <w:r>
              <w:rPr>
                <w:rFonts w:ascii="Calibri" w:hAnsi="Calibri"/>
                <w:b w:val="0"/>
                <w:i w:val="0"/>
                <w:sz w:val="22"/>
              </w:rPr>
              <w:t>Current Chrome, Edge or Firefox for UI testing</w:t>
            </w:r>
          </w:p>
        </w:tc>
      </w:tr>
      <w:tr>
        <w:tc>
          <w:tcPr>
            <w:tcW w:type="dxa" w:w="2500"/>
          </w:tcPr>
          <w:p>
            <w:r>
              <w:rPr>
                <w:rFonts w:ascii="Calibri" w:hAnsi="Calibri"/>
                <w:b w:val="0"/>
                <w:i w:val="0"/>
                <w:sz w:val="22"/>
              </w:rPr>
              <w:t>Optional AI runtime</w:t>
            </w:r>
          </w:p>
        </w:tc>
        <w:tc>
          <w:tcPr>
            <w:tcW w:type="dxa" w:w="6860"/>
          </w:tcPr>
          <w:p>
            <w:r>
              <w:rPr>
                <w:rFonts w:ascii="Calibri" w:hAnsi="Calibri"/>
                <w:b w:val="0"/>
                <w:i w:val="0"/>
                <w:sz w:val="22"/>
              </w:rPr>
              <w:t>Ollama with phi:latest for the AI assistant</w:t>
            </w:r>
          </w:p>
        </w:tc>
      </w:tr>
      <w:tr>
        <w:tc>
          <w:tcPr>
            <w:tcW w:type="dxa" w:w="2500"/>
          </w:tcPr>
          <w:p>
            <w:r>
              <w:rPr>
                <w:rFonts w:ascii="Calibri" w:hAnsi="Calibri"/>
                <w:b w:val="0"/>
                <w:i w:val="0"/>
                <w:sz w:val="22"/>
              </w:rPr>
              <w:t>Optional media service</w:t>
            </w:r>
          </w:p>
        </w:tc>
        <w:tc>
          <w:tcPr>
            <w:tcW w:type="dxa" w:w="6860"/>
          </w:tcPr>
          <w:p>
            <w:r>
              <w:rPr>
                <w:rFonts w:ascii="Calibri" w:hAnsi="Calibri"/>
                <w:b w:val="0"/>
                <w:i w:val="0"/>
                <w:sz w:val="22"/>
              </w:rPr>
              <w:t>Cloudinary credentials for production image storage</w:t>
            </w:r>
          </w:p>
        </w:tc>
      </w:tr>
      <w:tr>
        <w:tc>
          <w:tcPr>
            <w:tcW w:type="dxa" w:w="2500"/>
          </w:tcPr>
          <w:p>
            <w:r>
              <w:rPr>
                <w:rFonts w:ascii="Calibri" w:hAnsi="Calibri"/>
                <w:b w:val="0"/>
                <w:i w:val="0"/>
                <w:sz w:val="22"/>
              </w:rPr>
              <w:t>API testing</w:t>
            </w:r>
          </w:p>
        </w:tc>
        <w:tc>
          <w:tcPr>
            <w:tcW w:type="dxa" w:w="6860"/>
          </w:tcPr>
          <w:p>
            <w:r>
              <w:rPr>
                <w:rFonts w:ascii="Calibri" w:hAnsi="Calibri"/>
                <w:b w:val="0"/>
                <w:i w:val="0"/>
                <w:sz w:val="22"/>
              </w:rPr>
              <w:t>Postman collection included in the repository</w:t>
            </w:r>
          </w:p>
        </w:tc>
      </w:tr>
    </w:tbl>
    <w:p>
      <w:pPr>
        <w:spacing w:after="40"/>
      </w:pPr>
    </w:p>
    <w:p>
      <w:pPr>
        <w:pStyle w:val="Heading2"/>
      </w:pPr>
      <w:r>
        <w:t>3.2 Hardware Guidance</w:t>
      </w:r>
    </w:p>
    <w:p>
      <w:pPr>
        <w:pStyle w:val="ListBullet"/>
        <w:spacing w:after="80"/>
      </w:pPr>
      <w:r>
        <w:rPr>
          <w:rFonts w:ascii="Calibri" w:hAnsi="Calibri"/>
          <w:b w:val="0"/>
          <w:i w:val="0"/>
          <w:sz w:val="22"/>
        </w:rPr>
        <w:t>Processor: Intel Core i5 / AMD Ryzen 5 or equivalent for comfortable local development.</w:t>
      </w:r>
    </w:p>
    <w:p>
      <w:pPr>
        <w:pStyle w:val="ListBullet"/>
        <w:spacing w:after="80"/>
      </w:pPr>
      <w:r>
        <w:rPr>
          <w:rFonts w:ascii="Calibri" w:hAnsi="Calibri"/>
          <w:b w:val="0"/>
          <w:i w:val="0"/>
          <w:sz w:val="22"/>
        </w:rPr>
        <w:t>Memory: 8 GB minimum; 16 GB recommended when running MongoDB, two development servers, an IDE and browser tools together.</w:t>
      </w:r>
    </w:p>
    <w:p>
      <w:pPr>
        <w:pStyle w:val="ListBullet"/>
        <w:spacing w:after="80"/>
      </w:pPr>
      <w:r>
        <w:rPr>
          <w:rFonts w:ascii="Calibri" w:hAnsi="Calibri"/>
          <w:b w:val="0"/>
          <w:i w:val="0"/>
          <w:sz w:val="22"/>
        </w:rPr>
        <w:t>Storage: at least 2 GB free for dependencies, local MongoDB data and uploaded development images.</w:t>
      </w:r>
    </w:p>
    <w:p>
      <w:pPr>
        <w:pStyle w:val="ListBullet"/>
        <w:spacing w:after="80"/>
      </w:pPr>
      <w:r>
        <w:rPr>
          <w:rFonts w:ascii="Calibri" w:hAnsi="Calibri"/>
          <w:b w:val="0"/>
          <w:i w:val="0"/>
          <w:sz w:val="22"/>
        </w:rPr>
        <w:t>Display: 1366 x 768 minimum; higher resolution improves dashboard and responsive-layout testing.</w:t>
      </w:r>
    </w:p>
    <w:p>
      <w:pPr>
        <w:pStyle w:val="Heading1"/>
      </w:pPr>
      <w:r>
        <w:t>4. Technology Stack</w:t>
      </w:r>
    </w:p>
    <w:tbl>
      <w:tblPr>
        <w:tblStyle w:val="TableGrid"/>
        <w:tblW w:type="dxa" w:w="9360"/>
        <w:jc w:val="left"/>
        <w:tblLayout w:type="fixed"/>
        <w:tblLook w:firstColumn="1" w:firstRow="1" w:lastColumn="0" w:lastRow="0" w:noHBand="0" w:noVBand="1" w:val="04A0"/>
        <w:tblInd w:w="120" w:type="dxa"/>
      </w:tblPr>
      <w:tblGrid>
        <w:gridCol w:w="1500"/>
        <w:gridCol w:w="2700"/>
        <w:gridCol w:w="5160"/>
      </w:tblGrid>
      <w:tr>
        <w:tc>
          <w:tcPr>
            <w:tcW w:type="dxa" w:w="1500"/>
            <w:vAlign w:val="center"/>
            <w:tcMar>
              <w:top w:w="80" w:type="dxa"/>
              <w:start w:w="120" w:type="dxa"/>
              <w:bottom w:w="80" w:type="dxa"/>
              <w:end w:w="120" w:type="dxa"/>
            </w:tcMar>
            <w:shd w:fill="E8EEF5"/>
          </w:tcPr>
          <w:p>
            <w:pPr>
              <w:jc w:val="left"/>
            </w:pPr>
            <w:r>
              <w:rPr>
                <w:rFonts w:ascii="Calibri" w:hAnsi="Calibri"/>
                <w:b/>
                <w:i w:val="0"/>
                <w:color w:val="17324D"/>
                <w:sz w:val="22"/>
              </w:rPr>
              <w:t>Layer</w:t>
            </w:r>
          </w:p>
        </w:tc>
        <w:tc>
          <w:tcPr>
            <w:tcW w:type="dxa" w:w="2700"/>
            <w:vAlign w:val="center"/>
            <w:tcMar>
              <w:top w:w="80" w:type="dxa"/>
              <w:start w:w="120" w:type="dxa"/>
              <w:bottom w:w="80" w:type="dxa"/>
              <w:end w:w="120" w:type="dxa"/>
            </w:tcMar>
            <w:shd w:fill="E8EEF5"/>
          </w:tcPr>
          <w:p>
            <w:pPr>
              <w:jc w:val="left"/>
            </w:pPr>
            <w:r>
              <w:rPr>
                <w:rFonts w:ascii="Calibri" w:hAnsi="Calibri"/>
                <w:b/>
                <w:i w:val="0"/>
                <w:color w:val="17324D"/>
                <w:sz w:val="22"/>
              </w:rPr>
              <w:t>Technology</w:t>
            </w:r>
          </w:p>
        </w:tc>
        <w:tc>
          <w:tcPr>
            <w:tcW w:type="dxa" w:w="5160"/>
            <w:vAlign w:val="center"/>
            <w:tcMar>
              <w:top w:w="80" w:type="dxa"/>
              <w:start w:w="120" w:type="dxa"/>
              <w:bottom w:w="80" w:type="dxa"/>
              <w:end w:w="120" w:type="dxa"/>
            </w:tcMar>
            <w:shd w:fill="E8EEF5"/>
          </w:tcPr>
          <w:p>
            <w:pPr>
              <w:jc w:val="left"/>
            </w:pPr>
            <w:r>
              <w:rPr>
                <w:rFonts w:ascii="Calibri" w:hAnsi="Calibri"/>
                <w:b/>
                <w:i w:val="0"/>
                <w:color w:val="17324D"/>
                <w:sz w:val="22"/>
              </w:rPr>
              <w:t>Responsibility</w:t>
            </w:r>
          </w:p>
        </w:tc>
      </w:tr>
      <w:tr>
        <w:tc>
          <w:tcPr>
            <w:tcW w:type="dxa" w:w="1500"/>
          </w:tcPr>
          <w:p>
            <w:r>
              <w:rPr>
                <w:rFonts w:ascii="Calibri" w:hAnsi="Calibri"/>
                <w:b w:val="0"/>
                <w:i w:val="0"/>
                <w:sz w:val="22"/>
              </w:rPr>
              <w:t>Frontend</w:t>
            </w:r>
          </w:p>
        </w:tc>
        <w:tc>
          <w:tcPr>
            <w:tcW w:type="dxa" w:w="2700"/>
          </w:tcPr>
          <w:p>
            <w:r>
              <w:rPr>
                <w:rFonts w:ascii="Calibri" w:hAnsi="Calibri"/>
                <w:b w:val="0"/>
                <w:i w:val="0"/>
                <w:sz w:val="22"/>
              </w:rPr>
              <w:t>React 18 + Vite</w:t>
            </w:r>
          </w:p>
        </w:tc>
        <w:tc>
          <w:tcPr>
            <w:tcW w:type="dxa" w:w="5160"/>
          </w:tcPr>
          <w:p>
            <w:r>
              <w:rPr>
                <w:rFonts w:ascii="Calibri" w:hAnsi="Calibri"/>
                <w:b w:val="0"/>
                <w:i w:val="0"/>
                <w:sz w:val="22"/>
              </w:rPr>
              <w:t>Single-page user interface, routes, stateful pages and API calls.</w:t>
            </w:r>
          </w:p>
        </w:tc>
      </w:tr>
      <w:tr>
        <w:tc>
          <w:tcPr>
            <w:tcW w:type="dxa" w:w="1500"/>
          </w:tcPr>
          <w:p>
            <w:r>
              <w:rPr>
                <w:rFonts w:ascii="Calibri" w:hAnsi="Calibri"/>
                <w:b w:val="0"/>
                <w:i w:val="0"/>
                <w:sz w:val="22"/>
              </w:rPr>
              <w:t>Styling</w:t>
            </w:r>
          </w:p>
        </w:tc>
        <w:tc>
          <w:tcPr>
            <w:tcW w:type="dxa" w:w="2700"/>
          </w:tcPr>
          <w:p>
            <w:r>
              <w:rPr>
                <w:rFonts w:ascii="Calibri" w:hAnsi="Calibri"/>
                <w:b w:val="0"/>
                <w:i w:val="0"/>
                <w:sz w:val="22"/>
              </w:rPr>
              <w:t>Tailwind CSS + Lucide React</w:t>
            </w:r>
          </w:p>
        </w:tc>
        <w:tc>
          <w:tcPr>
            <w:tcW w:type="dxa" w:w="5160"/>
          </w:tcPr>
          <w:p>
            <w:r>
              <w:rPr>
                <w:rFonts w:ascii="Calibri" w:hAnsi="Calibri"/>
                <w:b w:val="0"/>
                <w:i w:val="0"/>
                <w:sz w:val="22"/>
              </w:rPr>
              <w:t>Responsive UI, utility styling and interface icons.</w:t>
            </w:r>
          </w:p>
        </w:tc>
      </w:tr>
      <w:tr>
        <w:tc>
          <w:tcPr>
            <w:tcW w:type="dxa" w:w="1500"/>
          </w:tcPr>
          <w:p>
            <w:r>
              <w:rPr>
                <w:rFonts w:ascii="Calibri" w:hAnsi="Calibri"/>
                <w:b w:val="0"/>
                <w:i w:val="0"/>
                <w:sz w:val="22"/>
              </w:rPr>
              <w:t>Backend</w:t>
            </w:r>
          </w:p>
        </w:tc>
        <w:tc>
          <w:tcPr>
            <w:tcW w:type="dxa" w:w="2700"/>
          </w:tcPr>
          <w:p>
            <w:r>
              <w:rPr>
                <w:rFonts w:ascii="Calibri" w:hAnsi="Calibri"/>
                <w:b w:val="0"/>
                <w:i w:val="0"/>
                <w:sz w:val="22"/>
              </w:rPr>
              <w:t>Node.js + Express</w:t>
            </w:r>
          </w:p>
        </w:tc>
        <w:tc>
          <w:tcPr>
            <w:tcW w:type="dxa" w:w="5160"/>
          </w:tcPr>
          <w:p>
            <w:r>
              <w:rPr>
                <w:rFonts w:ascii="Calibri" w:hAnsi="Calibri"/>
                <w:b w:val="0"/>
                <w:i w:val="0"/>
                <w:sz w:val="22"/>
              </w:rPr>
              <w:t>REST API, middleware, authorisation and business rules.</w:t>
            </w:r>
          </w:p>
        </w:tc>
      </w:tr>
      <w:tr>
        <w:tc>
          <w:tcPr>
            <w:tcW w:type="dxa" w:w="1500"/>
          </w:tcPr>
          <w:p>
            <w:r>
              <w:rPr>
                <w:rFonts w:ascii="Calibri" w:hAnsi="Calibri"/>
                <w:b w:val="0"/>
                <w:i w:val="0"/>
                <w:sz w:val="22"/>
              </w:rPr>
              <w:t>Database</w:t>
            </w:r>
          </w:p>
        </w:tc>
        <w:tc>
          <w:tcPr>
            <w:tcW w:type="dxa" w:w="2700"/>
          </w:tcPr>
          <w:p>
            <w:r>
              <w:rPr>
                <w:rFonts w:ascii="Calibri" w:hAnsi="Calibri"/>
                <w:b w:val="0"/>
                <w:i w:val="0"/>
                <w:sz w:val="22"/>
              </w:rPr>
              <w:t>MongoDB + Mongoose</w:t>
            </w:r>
          </w:p>
        </w:tc>
        <w:tc>
          <w:tcPr>
            <w:tcW w:type="dxa" w:w="5160"/>
          </w:tcPr>
          <w:p>
            <w:r>
              <w:rPr>
                <w:rFonts w:ascii="Calibri" w:hAnsi="Calibri"/>
                <w:b w:val="0"/>
                <w:i w:val="0"/>
                <w:sz w:val="22"/>
              </w:rPr>
              <w:t>Document data model, validation, indexes and references.</w:t>
            </w:r>
          </w:p>
        </w:tc>
      </w:tr>
      <w:tr>
        <w:tc>
          <w:tcPr>
            <w:tcW w:type="dxa" w:w="1500"/>
          </w:tcPr>
          <w:p>
            <w:r>
              <w:rPr>
                <w:rFonts w:ascii="Calibri" w:hAnsi="Calibri"/>
                <w:b w:val="0"/>
                <w:i w:val="0"/>
                <w:sz w:val="22"/>
              </w:rPr>
              <w:t>Security</w:t>
            </w:r>
          </w:p>
        </w:tc>
        <w:tc>
          <w:tcPr>
            <w:tcW w:type="dxa" w:w="2700"/>
          </w:tcPr>
          <w:p>
            <w:r>
              <w:rPr>
                <w:rFonts w:ascii="Calibri" w:hAnsi="Calibri"/>
                <w:b w:val="0"/>
                <w:i w:val="0"/>
                <w:sz w:val="22"/>
              </w:rPr>
              <w:t>JWT + bcryptjs + Helmet + CORS + rate limiting</w:t>
            </w:r>
          </w:p>
        </w:tc>
        <w:tc>
          <w:tcPr>
            <w:tcW w:type="dxa" w:w="5160"/>
          </w:tcPr>
          <w:p>
            <w:r>
              <w:rPr>
                <w:rFonts w:ascii="Calibri" w:hAnsi="Calibri"/>
                <w:b w:val="0"/>
                <w:i w:val="0"/>
                <w:sz w:val="22"/>
              </w:rPr>
              <w:t>Session authentication, password hashing and request protection.</w:t>
            </w:r>
          </w:p>
        </w:tc>
      </w:tr>
      <w:tr>
        <w:tc>
          <w:tcPr>
            <w:tcW w:type="dxa" w:w="1500"/>
          </w:tcPr>
          <w:p>
            <w:r>
              <w:rPr>
                <w:rFonts w:ascii="Calibri" w:hAnsi="Calibri"/>
                <w:b w:val="0"/>
                <w:i w:val="0"/>
                <w:sz w:val="22"/>
              </w:rPr>
              <w:t>Uploads</w:t>
            </w:r>
          </w:p>
        </w:tc>
        <w:tc>
          <w:tcPr>
            <w:tcW w:type="dxa" w:w="2700"/>
          </w:tcPr>
          <w:p>
            <w:r>
              <w:rPr>
                <w:rFonts w:ascii="Calibri" w:hAnsi="Calibri"/>
                <w:b w:val="0"/>
                <w:i w:val="0"/>
                <w:sz w:val="22"/>
              </w:rPr>
              <w:t>Cloudinary or local API storage</w:t>
            </w:r>
          </w:p>
        </w:tc>
        <w:tc>
          <w:tcPr>
            <w:tcW w:type="dxa" w:w="5160"/>
          </w:tcPr>
          <w:p>
            <w:r>
              <w:rPr>
                <w:rFonts w:ascii="Calibri" w:hAnsi="Calibri"/>
                <w:b w:val="0"/>
                <w:i w:val="0"/>
                <w:sz w:val="22"/>
              </w:rPr>
              <w:t>Cloud media in production, local files for development without credentials.</w:t>
            </w:r>
          </w:p>
        </w:tc>
      </w:tr>
      <w:tr>
        <w:tc>
          <w:tcPr>
            <w:tcW w:type="dxa" w:w="1500"/>
          </w:tcPr>
          <w:p>
            <w:r>
              <w:rPr>
                <w:rFonts w:ascii="Calibri" w:hAnsi="Calibri"/>
                <w:b w:val="0"/>
                <w:i w:val="0"/>
                <w:sz w:val="22"/>
              </w:rPr>
              <w:t>AI</w:t>
            </w:r>
          </w:p>
        </w:tc>
        <w:tc>
          <w:tcPr>
            <w:tcW w:type="dxa" w:w="2700"/>
          </w:tcPr>
          <w:p>
            <w:r>
              <w:rPr>
                <w:rFonts w:ascii="Calibri" w:hAnsi="Calibri"/>
                <w:b w:val="0"/>
                <w:i w:val="0"/>
                <w:sz w:val="22"/>
              </w:rPr>
              <w:t>Ollama + phi:latest</w:t>
            </w:r>
          </w:p>
        </w:tc>
        <w:tc>
          <w:tcPr>
            <w:tcW w:type="dxa" w:w="5160"/>
          </w:tcPr>
          <w:p>
            <w:r>
              <w:rPr>
                <w:rFonts w:ascii="Calibri" w:hAnsi="Calibri"/>
                <w:b w:val="0"/>
                <w:i w:val="0"/>
                <w:sz w:val="22"/>
              </w:rPr>
              <w:t>Local, role-aware assistant and product assistance.</w:t>
            </w:r>
          </w:p>
        </w:tc>
      </w:tr>
    </w:tbl>
    <w:p>
      <w:pPr>
        <w:spacing w:after="40"/>
      </w:pPr>
    </w:p>
    <w:p>
      <w:pPr>
        <w:pStyle w:val="Heading1"/>
      </w:pPr>
      <w:r>
        <w:t>5. Technical Architecture</w:t>
      </w:r>
    </w:p>
    <w:p>
      <w:r>
        <w:rPr>
          <w:rFonts w:ascii="Calibri" w:hAnsi="Calibri"/>
          <w:b w:val="0"/>
          <w:i w:val="0"/>
          <w:sz w:val="22"/>
        </w:rPr>
        <w:t>AgriLink follows a client-server architecture. The React application provides the presentation layer. It calls a REST API hosted by Express. Controllers apply authorisation and business rules, then interact with Mongoose models stored in MongoDB. Uploaded images are stored either in Cloudinary or, for localhost development, in a backend uploads directory exposed by Express.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onsolas" w:hAnsi="Consolas"/>
                <w:b w:val="0"/>
                <w:i w:val="0"/>
                <w:color w:val="17324D"/>
                <w:sz w:val="18"/>
              </w:rPr>
              <w:t>User browser</w:t>
            </w:r>
            <w:r>
              <w:br/>
            </w:r>
            <w:r>
              <w:rPr>
                <w:rFonts w:ascii="Consolas" w:hAnsi="Consolas"/>
                <w:b w:val="0"/>
                <w:i w:val="0"/>
                <w:color w:val="17324D"/>
                <w:sz w:val="18"/>
              </w:rPr>
              <w:t xml:space="preserve">    ↓ HTTPS / HTTP JSON requests</w:t>
            </w:r>
            <w:r>
              <w:br/>
            </w:r>
            <w:r>
              <w:rPr>
                <w:rFonts w:ascii="Consolas" w:hAnsi="Consolas"/>
                <w:b w:val="0"/>
                <w:i w:val="0"/>
                <w:color w:val="17324D"/>
                <w:sz w:val="18"/>
              </w:rPr>
              <w:t>React + Vite frontend (localhost:5173)</w:t>
            </w:r>
            <w:r>
              <w:br/>
            </w:r>
            <w:r>
              <w:rPr>
                <w:rFonts w:ascii="Consolas" w:hAnsi="Consolas"/>
                <w:b w:val="0"/>
                <w:i w:val="0"/>
                <w:color w:val="17324D"/>
                <w:sz w:val="18"/>
              </w:rPr>
              <w:t xml:space="preserve">    ↓ Axios with optional JWT bearer token</w:t>
            </w:r>
            <w:r>
              <w:br/>
            </w:r>
            <w:r>
              <w:rPr>
                <w:rFonts w:ascii="Consolas" w:hAnsi="Consolas"/>
                <w:b w:val="0"/>
                <w:i w:val="0"/>
                <w:color w:val="17324D"/>
                <w:sz w:val="18"/>
              </w:rPr>
              <w:t>Express API (localhost:5000/api)</w:t>
            </w:r>
            <w:r>
              <w:br/>
            </w:r>
            <w:r>
              <w:rPr>
                <w:rFonts w:ascii="Consolas" w:hAnsi="Consolas"/>
                <w:b w:val="0"/>
                <w:i w:val="0"/>
                <w:color w:val="17324D"/>
                <w:sz w:val="18"/>
              </w:rPr>
              <w:t xml:space="preserve">    ↓ Controllers, middleware, validation, business rules</w:t>
            </w:r>
            <w:r>
              <w:br/>
            </w:r>
            <w:r>
              <w:rPr>
                <w:rFonts w:ascii="Consolas" w:hAnsi="Consolas"/>
                <w:b w:val="0"/>
                <w:i w:val="0"/>
                <w:color w:val="17324D"/>
                <w:sz w:val="18"/>
              </w:rPr>
              <w:t>MongoDB via Mongoose        Cloudinary or backend/uploads</w:t>
            </w:r>
            <w:r>
              <w:br/>
            </w:r>
            <w:r>
              <w:rPr>
                <w:rFonts w:ascii="Consolas" w:hAnsi="Consolas"/>
                <w:b w:val="0"/>
                <w:i w:val="0"/>
                <w:color w:val="17324D"/>
                <w:sz w:val="18"/>
              </w:rPr>
              <w:t xml:space="preserve">    ↓</w:t>
            </w:r>
            <w:r>
              <w:br/>
            </w:r>
            <w:r>
              <w:rPr>
                <w:rFonts w:ascii="Consolas" w:hAnsi="Consolas"/>
                <w:b w:val="0"/>
                <w:i w:val="0"/>
                <w:color w:val="17324D"/>
                <w:sz w:val="18"/>
              </w:rPr>
              <w:t>Role-specific dashboard, marketplace, orders and analytics</w:t>
            </w:r>
          </w:p>
        </w:tc>
      </w:tr>
    </w:tbl>
    <w:p>
      <w:pPr>
        <w:spacing w:after="40"/>
      </w:pPr>
    </w:p>
    <w:p>
      <w:pPr>
        <w:pStyle w:val="Heading2"/>
      </w:pPr>
      <w:r>
        <w:t>5.1 MVC and Layer Responsibilities</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jc w:val="left"/>
            </w:pPr>
            <w:r>
              <w:rPr>
                <w:rFonts w:ascii="Calibri" w:hAnsi="Calibri"/>
                <w:b/>
                <w:i w:val="0"/>
                <w:color w:val="17324D"/>
                <w:sz w:val="22"/>
              </w:rPr>
              <w:t>Layer</w:t>
            </w:r>
          </w:p>
        </w:tc>
        <w:tc>
          <w:tcPr>
            <w:tcW w:type="dxa" w:w="6860"/>
            <w:vAlign w:val="center"/>
            <w:tcMar>
              <w:top w:w="80" w:type="dxa"/>
              <w:start w:w="120" w:type="dxa"/>
              <w:bottom w:w="80" w:type="dxa"/>
              <w:end w:w="120" w:type="dxa"/>
            </w:tcMar>
            <w:shd w:fill="E8EEF5"/>
          </w:tcPr>
          <w:p>
            <w:pPr>
              <w:jc w:val="left"/>
            </w:pPr>
            <w:r>
              <w:rPr>
                <w:rFonts w:ascii="Calibri" w:hAnsi="Calibri"/>
                <w:b/>
                <w:i w:val="0"/>
                <w:color w:val="17324D"/>
                <w:sz w:val="22"/>
              </w:rPr>
              <w:t>AgriLink implementation</w:t>
            </w:r>
          </w:p>
        </w:tc>
      </w:tr>
      <w:tr>
        <w:tc>
          <w:tcPr>
            <w:tcW w:type="dxa" w:w="2500"/>
          </w:tcPr>
          <w:p>
            <w:r>
              <w:rPr>
                <w:rFonts w:ascii="Calibri" w:hAnsi="Calibri"/>
                <w:b w:val="0"/>
                <w:i w:val="0"/>
                <w:sz w:val="22"/>
              </w:rPr>
              <w:t>Model</w:t>
            </w:r>
          </w:p>
        </w:tc>
        <w:tc>
          <w:tcPr>
            <w:tcW w:type="dxa" w:w="6860"/>
          </w:tcPr>
          <w:p>
            <w:r>
              <w:rPr>
                <w:rFonts w:ascii="Calibri" w:hAnsi="Calibri"/>
                <w:b w:val="0"/>
                <w:i w:val="0"/>
                <w:sz w:val="22"/>
              </w:rPr>
              <w:t>Mongoose models define User, Product, Cart, Order, Wishlist and Review data with validation and indexes.</w:t>
            </w:r>
          </w:p>
        </w:tc>
      </w:tr>
      <w:tr>
        <w:tc>
          <w:tcPr>
            <w:tcW w:type="dxa" w:w="2500"/>
          </w:tcPr>
          <w:p>
            <w:r>
              <w:rPr>
                <w:rFonts w:ascii="Calibri" w:hAnsi="Calibri"/>
                <w:b w:val="0"/>
                <w:i w:val="0"/>
                <w:sz w:val="22"/>
              </w:rPr>
              <w:t>Controller</w:t>
            </w:r>
          </w:p>
        </w:tc>
        <w:tc>
          <w:tcPr>
            <w:tcW w:type="dxa" w:w="6860"/>
          </w:tcPr>
          <w:p>
            <w:r>
              <w:rPr>
                <w:rFonts w:ascii="Calibri" w:hAnsi="Calibri"/>
                <w:b w:val="0"/>
                <w:i w:val="0"/>
                <w:sz w:val="22"/>
              </w:rPr>
              <w:t>Controllers perform validation, enforce ownership/roles, compute order prices, reserve stock and shape responses.</w:t>
            </w:r>
          </w:p>
        </w:tc>
      </w:tr>
      <w:tr>
        <w:tc>
          <w:tcPr>
            <w:tcW w:type="dxa" w:w="2500"/>
          </w:tcPr>
          <w:p>
            <w:r>
              <w:rPr>
                <w:rFonts w:ascii="Calibri" w:hAnsi="Calibri"/>
                <w:b w:val="0"/>
                <w:i w:val="0"/>
                <w:sz w:val="22"/>
              </w:rPr>
              <w:t>Routes / API view</w:t>
            </w:r>
          </w:p>
        </w:tc>
        <w:tc>
          <w:tcPr>
            <w:tcW w:type="dxa" w:w="6860"/>
          </w:tcPr>
          <w:p>
            <w:r>
              <w:rPr>
                <w:rFonts w:ascii="Calibri" w:hAnsi="Calibri"/>
                <w:b w:val="0"/>
                <w:i w:val="0"/>
                <w:sz w:val="22"/>
              </w:rPr>
              <w:t>Express routes expose REST resources and compose middleware such as protect, optionalAuth and allowRoles.</w:t>
            </w:r>
          </w:p>
        </w:tc>
      </w:tr>
      <w:tr>
        <w:tc>
          <w:tcPr>
            <w:tcW w:type="dxa" w:w="2500"/>
          </w:tcPr>
          <w:p>
            <w:r>
              <w:rPr>
                <w:rFonts w:ascii="Calibri" w:hAnsi="Calibri"/>
                <w:b w:val="0"/>
                <w:i w:val="0"/>
                <w:sz w:val="22"/>
              </w:rPr>
              <w:t>Frontend view</w:t>
            </w:r>
          </w:p>
        </w:tc>
        <w:tc>
          <w:tcPr>
            <w:tcW w:type="dxa" w:w="6860"/>
          </w:tcPr>
          <w:p>
            <w:r>
              <w:rPr>
                <w:rFonts w:ascii="Calibri" w:hAnsi="Calibri"/>
                <w:b w:val="0"/>
                <w:i w:val="0"/>
                <w:sz w:val="22"/>
              </w:rPr>
              <w:t>React pages and shared components present flows for public visitors, buyers, farmers and administrators.</w:t>
            </w:r>
          </w:p>
        </w:tc>
      </w:tr>
    </w:tbl>
    <w:p>
      <w:pPr>
        <w:spacing w:after="40"/>
      </w:pPr>
    </w:p>
    <w:p>
      <w:pPr>
        <w:pStyle w:val="Heading1"/>
      </w:pPr>
      <w:r>
        <w:t>6. Roles, Responsibilities and User Flows</w:t>
      </w:r>
    </w:p>
    <w:p>
      <w:pPr>
        <w:pStyle w:val="Heading2"/>
      </w:pPr>
      <w:r>
        <w:t>6.1 Buyer</w:t>
      </w:r>
    </w:p>
    <w:p>
      <w:pPr>
        <w:pStyle w:val="ListBullet"/>
        <w:spacing w:after="80"/>
      </w:pPr>
      <w:r>
        <w:rPr>
          <w:rFonts w:ascii="Calibri" w:hAnsi="Calibri"/>
          <w:b w:val="0"/>
          <w:i w:val="0"/>
          <w:sz w:val="22"/>
        </w:rPr>
        <w:t>Registers as a buyer and logs in through a JWT-protected session.</w:t>
      </w:r>
    </w:p>
    <w:p>
      <w:pPr>
        <w:pStyle w:val="ListBullet"/>
        <w:spacing w:after="80"/>
      </w:pPr>
      <w:r>
        <w:rPr>
          <w:rFonts w:ascii="Calibri" w:hAnsi="Calibri"/>
          <w:b w:val="0"/>
          <w:i w:val="0"/>
          <w:sz w:val="22"/>
        </w:rPr>
        <w:t>Browses verified, active marketplace listings with search, category, price, stock and product-type filters.</w:t>
      </w:r>
    </w:p>
    <w:p>
      <w:pPr>
        <w:pStyle w:val="ListBullet"/>
        <w:spacing w:after="80"/>
      </w:pPr>
      <w:r>
        <w:rPr>
          <w:rFonts w:ascii="Calibri" w:hAnsi="Calibri"/>
          <w:b w:val="0"/>
          <w:i w:val="0"/>
          <w:sz w:val="22"/>
        </w:rPr>
        <w:t>Adds products to a cart or wishlist, then submits an order with a complete delivery address.</w:t>
      </w:r>
    </w:p>
    <w:p>
      <w:pPr>
        <w:pStyle w:val="ListBullet"/>
        <w:spacing w:after="80"/>
      </w:pPr>
      <w:r>
        <w:rPr>
          <w:rFonts w:ascii="Calibri" w:hAnsi="Calibri"/>
          <w:b w:val="0"/>
          <w:i w:val="0"/>
          <w:sz w:val="22"/>
        </w:rPr>
        <w:t>Views order history, cancels permitted orders and leaves reviews only after completed purchases.</w:t>
      </w:r>
    </w:p>
    <w:p>
      <w:pPr>
        <w:pStyle w:val="Heading2"/>
      </w:pPr>
      <w:r>
        <w:t>6.2 Farmer</w:t>
      </w:r>
    </w:p>
    <w:p>
      <w:pPr>
        <w:pStyle w:val="ListBullet"/>
        <w:spacing w:after="80"/>
      </w:pPr>
      <w:r>
        <w:rPr>
          <w:rFonts w:ascii="Calibri" w:hAnsi="Calibri"/>
          <w:b w:val="0"/>
          <w:i w:val="0"/>
          <w:sz w:val="22"/>
        </w:rPr>
        <w:t>Registers as a farmer, maintains profile information and awaits user verification when required.</w:t>
      </w:r>
    </w:p>
    <w:p>
      <w:pPr>
        <w:pStyle w:val="ListBullet"/>
        <w:spacing w:after="80"/>
      </w:pPr>
      <w:r>
        <w:rPr>
          <w:rFonts w:ascii="Calibri" w:hAnsi="Calibri"/>
          <w:b w:val="0"/>
          <w:i w:val="0"/>
          <w:sz w:val="22"/>
        </w:rPr>
        <w:t>Creates, edits and deactivates product listings; edited products are submitted for re-verification.</w:t>
      </w:r>
    </w:p>
    <w:p>
      <w:pPr>
        <w:pStyle w:val="ListBullet"/>
        <w:spacing w:after="80"/>
      </w:pPr>
      <w:r>
        <w:rPr>
          <w:rFonts w:ascii="Calibri" w:hAnsi="Calibri"/>
          <w:b w:val="0"/>
          <w:i w:val="0"/>
          <w:sz w:val="22"/>
        </w:rPr>
        <w:t>Uploads images while editing. Local images work without Cloudinary on localhost; Cloudinary is used when configured.</w:t>
      </w:r>
    </w:p>
    <w:p>
      <w:pPr>
        <w:pStyle w:val="ListBullet"/>
        <w:spacing w:after="80"/>
      </w:pPr>
      <w:r>
        <w:rPr>
          <w:rFonts w:ascii="Calibri" w:hAnsi="Calibri"/>
          <w:b w:val="0"/>
          <w:i w:val="0"/>
          <w:sz w:val="22"/>
        </w:rPr>
        <w:t>Receives buyer orders, progresses order status and monitors inventory, sales and low-stock signals.</w:t>
      </w:r>
    </w:p>
    <w:p>
      <w:pPr>
        <w:pStyle w:val="Heading2"/>
      </w:pPr>
      <w:r>
        <w:t>6.3 Administrator</w:t>
      </w:r>
    </w:p>
    <w:p>
      <w:pPr>
        <w:pStyle w:val="ListBullet"/>
        <w:spacing w:after="80"/>
      </w:pPr>
      <w:r>
        <w:rPr>
          <w:rFonts w:ascii="Calibri" w:hAnsi="Calibri"/>
          <w:b w:val="0"/>
          <w:i w:val="0"/>
          <w:sz w:val="22"/>
        </w:rPr>
        <w:t>Reviews and verifies or rejects user accounts and farmer product submissions.</w:t>
      </w:r>
    </w:p>
    <w:p>
      <w:pPr>
        <w:pStyle w:val="ListBullet"/>
        <w:spacing w:after="80"/>
      </w:pPr>
      <w:r>
        <w:rPr>
          <w:rFonts w:ascii="Calibri" w:hAnsi="Calibri"/>
          <w:b w:val="0"/>
          <w:i w:val="0"/>
          <w:sz w:val="22"/>
        </w:rPr>
        <w:t>Views marketplace-wide metrics, user records and orders.</w:t>
      </w:r>
    </w:p>
    <w:p>
      <w:pPr>
        <w:pStyle w:val="ListBullet"/>
        <w:spacing w:after="80"/>
      </w:pPr>
      <w:r>
        <w:rPr>
          <w:rFonts w:ascii="Calibri" w:hAnsi="Calibri"/>
          <w:b w:val="0"/>
          <w:i w:val="0"/>
          <w:sz w:val="22"/>
        </w:rPr>
        <w:t>Can remove reviews when moderation is required.</w:t>
      </w:r>
    </w:p>
    <w:p>
      <w:pPr>
        <w:pStyle w:val="Heading2"/>
      </w:pPr>
      <w:r>
        <w:t>6.4 Marketplace Flow</w:t>
      </w:r>
    </w:p>
    <w:p>
      <w:pPr>
        <w:pStyle w:val="ListNumber"/>
        <w:spacing w:after="80"/>
      </w:pPr>
      <w:r>
        <w:rPr>
          <w:rFonts w:ascii="Calibri" w:hAnsi="Calibri"/>
          <w:b w:val="0"/>
          <w:i w:val="0"/>
          <w:sz w:val="22"/>
        </w:rPr>
        <w:t>Farmer creates a product; it starts in the pending verification state.</w:t>
      </w:r>
    </w:p>
    <w:p>
      <w:pPr>
        <w:pStyle w:val="ListNumber"/>
        <w:spacing w:after="80"/>
      </w:pPr>
      <w:r>
        <w:rPr>
          <w:rFonts w:ascii="Calibri" w:hAnsi="Calibri"/>
          <w:b w:val="0"/>
          <w:i w:val="0"/>
          <w:sz w:val="22"/>
        </w:rPr>
        <w:t>Administrator verifies the product; only active and verified products are exposed publicly.</w:t>
      </w:r>
    </w:p>
    <w:p>
      <w:pPr>
        <w:pStyle w:val="ListNumber"/>
        <w:spacing w:after="80"/>
      </w:pPr>
      <w:r>
        <w:rPr>
          <w:rFonts w:ascii="Calibri" w:hAnsi="Calibri"/>
          <w:b w:val="0"/>
          <w:i w:val="0"/>
          <w:sz w:val="22"/>
        </w:rPr>
        <w:t>Buyer searches, opens the product, adds a quantity to cart and completes checkout.</w:t>
      </w:r>
    </w:p>
    <w:p>
      <w:pPr>
        <w:pStyle w:val="ListNumber"/>
        <w:spacing w:after="80"/>
      </w:pPr>
      <w:r>
        <w:rPr>
          <w:rFonts w:ascii="Calibri" w:hAnsi="Calibri"/>
          <w:b w:val="0"/>
          <w:i w:val="0"/>
          <w:sz w:val="22"/>
        </w:rPr>
        <w:t>The API validates stock and minimum order quantity, calculates the final price and reserves stock atomically.</w:t>
      </w:r>
    </w:p>
    <w:p>
      <w:pPr>
        <w:pStyle w:val="ListNumber"/>
        <w:spacing w:after="80"/>
      </w:pPr>
      <w:r>
        <w:rPr>
          <w:rFonts w:ascii="Calibri" w:hAnsi="Calibri"/>
          <w:b w:val="0"/>
          <w:i w:val="0"/>
          <w:sz w:val="22"/>
        </w:rPr>
        <w:t>Farmer moves the order through confirmed, processing and completed states; buyer may cancel only when the state transition allows it.</w:t>
      </w:r>
    </w:p>
    <w:p>
      <w:pPr>
        <w:pStyle w:val="ListNumber"/>
        <w:spacing w:after="80"/>
      </w:pPr>
      <w:r>
        <w:rPr>
          <w:rFonts w:ascii="Calibri" w:hAnsi="Calibri"/>
          <w:b w:val="0"/>
          <w:i w:val="0"/>
          <w:sz w:val="22"/>
        </w:rPr>
        <w:t>Dashboards refresh automatically and report updated product, order and inventory metrics.</w:t>
      </w:r>
    </w:p>
    <w:p>
      <w:pPr>
        <w:pStyle w:val="Heading1"/>
      </w:pPr>
      <w:r>
        <w:t>7. Functional Modules</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pPr>
              <w:jc w:val="left"/>
            </w:pPr>
            <w:r>
              <w:rPr>
                <w:rFonts w:ascii="Calibri" w:hAnsi="Calibri"/>
                <w:b/>
                <w:i w:val="0"/>
                <w:color w:val="17324D"/>
                <w:sz w:val="22"/>
              </w:rPr>
              <w:t>Module</w:t>
            </w:r>
          </w:p>
        </w:tc>
        <w:tc>
          <w:tcPr>
            <w:tcW w:type="dxa" w:w="6660"/>
            <w:vAlign w:val="center"/>
            <w:tcMar>
              <w:top w:w="80" w:type="dxa"/>
              <w:start w:w="120" w:type="dxa"/>
              <w:bottom w:w="80" w:type="dxa"/>
              <w:end w:w="120" w:type="dxa"/>
            </w:tcMar>
            <w:shd w:fill="E8EEF5"/>
          </w:tcPr>
          <w:p>
            <w:pPr>
              <w:jc w:val="left"/>
            </w:pPr>
            <w:r>
              <w:rPr>
                <w:rFonts w:ascii="Calibri" w:hAnsi="Calibri"/>
                <w:b/>
                <w:i w:val="0"/>
                <w:color w:val="17324D"/>
                <w:sz w:val="22"/>
              </w:rPr>
              <w:t>Implemented behaviour</w:t>
            </w:r>
          </w:p>
        </w:tc>
      </w:tr>
      <w:tr>
        <w:tc>
          <w:tcPr>
            <w:tcW w:type="dxa" w:w="2700"/>
          </w:tcPr>
          <w:p>
            <w:r>
              <w:rPr>
                <w:rFonts w:ascii="Calibri" w:hAnsi="Calibri"/>
                <w:b w:val="0"/>
                <w:i w:val="0"/>
                <w:sz w:val="22"/>
              </w:rPr>
              <w:t>Authentication and profile</w:t>
            </w:r>
          </w:p>
        </w:tc>
        <w:tc>
          <w:tcPr>
            <w:tcW w:type="dxa" w:w="6660"/>
          </w:tcPr>
          <w:p>
            <w:r>
              <w:rPr>
                <w:rFonts w:ascii="Calibri" w:hAnsi="Calibri"/>
                <w:b w:val="0"/>
                <w:i w:val="0"/>
                <w:sz w:val="22"/>
              </w:rPr>
              <w:t>Registration, login, JWT issuance, password hashing, profile editing and role control.</w:t>
            </w:r>
          </w:p>
        </w:tc>
      </w:tr>
      <w:tr>
        <w:tc>
          <w:tcPr>
            <w:tcW w:type="dxa" w:w="2700"/>
          </w:tcPr>
          <w:p>
            <w:r>
              <w:rPr>
                <w:rFonts w:ascii="Calibri" w:hAnsi="Calibri"/>
                <w:b w:val="0"/>
                <w:i w:val="0"/>
                <w:sz w:val="22"/>
              </w:rPr>
              <w:t>Marketplace</w:t>
            </w:r>
          </w:p>
        </w:tc>
        <w:tc>
          <w:tcPr>
            <w:tcW w:type="dxa" w:w="6660"/>
          </w:tcPr>
          <w:p>
            <w:r>
              <w:rPr>
                <w:rFonts w:ascii="Calibri" w:hAnsi="Calibri"/>
                <w:b w:val="0"/>
                <w:i w:val="0"/>
                <w:sz w:val="22"/>
              </w:rPr>
              <w:t>Public browsing of verified active products, search, filter, sort, pagination and public farmer information.</w:t>
            </w:r>
          </w:p>
        </w:tc>
      </w:tr>
      <w:tr>
        <w:tc>
          <w:tcPr>
            <w:tcW w:type="dxa" w:w="2700"/>
          </w:tcPr>
          <w:p>
            <w:r>
              <w:rPr>
                <w:rFonts w:ascii="Calibri" w:hAnsi="Calibri"/>
                <w:b w:val="0"/>
                <w:i w:val="0"/>
                <w:sz w:val="22"/>
              </w:rPr>
              <w:t>Product management</w:t>
            </w:r>
          </w:p>
        </w:tc>
        <w:tc>
          <w:tcPr>
            <w:tcW w:type="dxa" w:w="6660"/>
          </w:tcPr>
          <w:p>
            <w:r>
              <w:rPr>
                <w:rFonts w:ascii="Calibri" w:hAnsi="Calibri"/>
                <w:b w:val="0"/>
                <w:i w:val="0"/>
                <w:sz w:val="22"/>
              </w:rPr>
              <w:t>Farmer CRUD, inventory, agricultural metadata, wholesale pricing fields, images and soft deactivation.</w:t>
            </w:r>
          </w:p>
        </w:tc>
      </w:tr>
      <w:tr>
        <w:tc>
          <w:tcPr>
            <w:tcW w:type="dxa" w:w="2700"/>
          </w:tcPr>
          <w:p>
            <w:r>
              <w:rPr>
                <w:rFonts w:ascii="Calibri" w:hAnsi="Calibri"/>
                <w:b w:val="0"/>
                <w:i w:val="0"/>
                <w:sz w:val="22"/>
              </w:rPr>
              <w:t>Cart and checkout</w:t>
            </w:r>
          </w:p>
        </w:tc>
        <w:tc>
          <w:tcPr>
            <w:tcW w:type="dxa" w:w="6660"/>
          </w:tcPr>
          <w:p>
            <w:r>
              <w:rPr>
                <w:rFonts w:ascii="Calibri" w:hAnsi="Calibri"/>
                <w:b w:val="0"/>
                <w:i w:val="0"/>
                <w:sz w:val="22"/>
              </w:rPr>
              <w:t>Buyer-only cart, quantity validation, one-farmer-per-order rule, delivery address and server-calculated totals.</w:t>
            </w:r>
          </w:p>
        </w:tc>
      </w:tr>
      <w:tr>
        <w:tc>
          <w:tcPr>
            <w:tcW w:type="dxa" w:w="2700"/>
          </w:tcPr>
          <w:p>
            <w:r>
              <w:rPr>
                <w:rFonts w:ascii="Calibri" w:hAnsi="Calibri"/>
                <w:b w:val="0"/>
                <w:i w:val="0"/>
                <w:sz w:val="22"/>
              </w:rPr>
              <w:t>Order fulfilment</w:t>
            </w:r>
          </w:p>
        </w:tc>
        <w:tc>
          <w:tcPr>
            <w:tcW w:type="dxa" w:w="6660"/>
          </w:tcPr>
          <w:p>
            <w:r>
              <w:rPr>
                <w:rFonts w:ascii="Calibri" w:hAnsi="Calibri"/>
                <w:b w:val="0"/>
                <w:i w:val="0"/>
                <w:sz w:val="22"/>
              </w:rPr>
              <w:t>Buyer/farmer/admin access rules, transition validation, history and inventory restoration on cancellation/rejection.</w:t>
            </w:r>
          </w:p>
        </w:tc>
      </w:tr>
      <w:tr>
        <w:tc>
          <w:tcPr>
            <w:tcW w:type="dxa" w:w="2700"/>
          </w:tcPr>
          <w:p>
            <w:r>
              <w:rPr>
                <w:rFonts w:ascii="Calibri" w:hAnsi="Calibri"/>
                <w:b w:val="0"/>
                <w:i w:val="0"/>
                <w:sz w:val="22"/>
              </w:rPr>
              <w:t>Dashboard analytics</w:t>
            </w:r>
          </w:p>
        </w:tc>
        <w:tc>
          <w:tcPr>
            <w:tcW w:type="dxa" w:w="6660"/>
          </w:tcPr>
          <w:p>
            <w:r>
              <w:rPr>
                <w:rFonts w:ascii="Calibri" w:hAnsi="Calibri"/>
                <w:b w:val="0"/>
                <w:i w:val="0"/>
                <w:sz w:val="22"/>
              </w:rPr>
              <w:t>Role-specific metrics; product/order/verification workspace polling every 15 seconds.</w:t>
            </w:r>
          </w:p>
        </w:tc>
      </w:tr>
      <w:tr>
        <w:tc>
          <w:tcPr>
            <w:tcW w:type="dxa" w:w="2700"/>
          </w:tcPr>
          <w:p>
            <w:r>
              <w:rPr>
                <w:rFonts w:ascii="Calibri" w:hAnsi="Calibri"/>
                <w:b w:val="0"/>
                <w:i w:val="0"/>
                <w:sz w:val="22"/>
              </w:rPr>
              <w:t>Wishlist and reviews</w:t>
            </w:r>
          </w:p>
        </w:tc>
        <w:tc>
          <w:tcPr>
            <w:tcW w:type="dxa" w:w="6660"/>
          </w:tcPr>
          <w:p>
            <w:r>
              <w:rPr>
                <w:rFonts w:ascii="Calibri" w:hAnsi="Calibri"/>
                <w:b w:val="0"/>
                <w:i w:val="0"/>
                <w:sz w:val="22"/>
              </w:rPr>
              <w:t>Buyer wishlist; verified-purchase ratings and review moderation.</w:t>
            </w:r>
          </w:p>
        </w:tc>
      </w:tr>
      <w:tr>
        <w:tc>
          <w:tcPr>
            <w:tcW w:type="dxa" w:w="2700"/>
          </w:tcPr>
          <w:p>
            <w:r>
              <w:rPr>
                <w:rFonts w:ascii="Calibri" w:hAnsi="Calibri"/>
                <w:b w:val="0"/>
                <w:i w:val="0"/>
                <w:sz w:val="22"/>
              </w:rPr>
              <w:t>Farmer storefront</w:t>
            </w:r>
          </w:p>
        </w:tc>
        <w:tc>
          <w:tcPr>
            <w:tcW w:type="dxa" w:w="6660"/>
          </w:tcPr>
          <w:p>
            <w:r>
              <w:rPr>
                <w:rFonts w:ascii="Calibri" w:hAnsi="Calibri"/>
                <w:b w:val="0"/>
                <w:i w:val="0"/>
                <w:sz w:val="22"/>
              </w:rPr>
              <w:t>Public seller details and their active, verified product listings.</w:t>
            </w:r>
          </w:p>
        </w:tc>
      </w:tr>
      <w:tr>
        <w:tc>
          <w:tcPr>
            <w:tcW w:type="dxa" w:w="2700"/>
          </w:tcPr>
          <w:p>
            <w:r>
              <w:rPr>
                <w:rFonts w:ascii="Calibri" w:hAnsi="Calibri"/>
                <w:b w:val="0"/>
                <w:i w:val="0"/>
                <w:sz w:val="22"/>
              </w:rPr>
              <w:t>AI assistant</w:t>
            </w:r>
          </w:p>
        </w:tc>
        <w:tc>
          <w:tcPr>
            <w:tcW w:type="dxa" w:w="6660"/>
          </w:tcPr>
          <w:p>
            <w:r>
              <w:rPr>
                <w:rFonts w:ascii="Calibri" w:hAnsi="Calibri"/>
                <w:b w:val="0"/>
                <w:i w:val="0"/>
                <w:sz w:val="22"/>
              </w:rPr>
              <w:t>Authenticated role-aware product lookup, recommendations and local Ollama chat context.</w:t>
            </w:r>
          </w:p>
        </w:tc>
      </w:tr>
    </w:tbl>
    <w:p>
      <w:pPr>
        <w:spacing w:after="40"/>
      </w:pPr>
    </w:p>
    <w:p>
      <w:pPr>
        <w:pStyle w:val="Heading1"/>
      </w:pPr>
      <w:r>
        <w:t>8. Data Model and Entity Relationships</w:t>
      </w:r>
    </w:p>
    <w:p>
      <w:r>
        <w:rPr>
          <w:rFonts w:ascii="Calibri" w:hAnsi="Calibri"/>
          <w:b w:val="0"/>
          <w:i w:val="0"/>
          <w:sz w:val="22"/>
        </w:rPr>
        <w:t>MongoDB stores related marketplace data using ObjectId references. The following conceptual relationships correspond to the current Mongoose models.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onsolas" w:hAnsi="Consolas"/>
                <w:b w:val="0"/>
                <w:i w:val="0"/>
                <w:color w:val="17324D"/>
                <w:sz w:val="18"/>
              </w:rPr>
              <w:t>User (farmer) 1 ─── * Product</w:t>
            </w:r>
            <w:r>
              <w:br/>
            </w:r>
            <w:r>
              <w:rPr>
                <w:rFonts w:ascii="Consolas" w:hAnsi="Consolas"/>
                <w:b w:val="0"/>
                <w:i w:val="0"/>
                <w:color w:val="17324D"/>
                <w:sz w:val="18"/>
              </w:rPr>
              <w:t>User (buyer)  1 ─── 1 Cart</w:t>
            </w:r>
            <w:r>
              <w:br/>
            </w:r>
            <w:r>
              <w:rPr>
                <w:rFonts w:ascii="Consolas" w:hAnsi="Consolas"/>
                <w:b w:val="0"/>
                <w:i w:val="0"/>
                <w:color w:val="17324D"/>
                <w:sz w:val="18"/>
              </w:rPr>
              <w:t>Cart          1 ─── * Cart items ─── 1 Product</w:t>
            </w:r>
            <w:r>
              <w:br/>
            </w:r>
            <w:r>
              <w:rPr>
                <w:rFonts w:ascii="Consolas" w:hAnsi="Consolas"/>
                <w:b w:val="0"/>
                <w:i w:val="0"/>
                <w:color w:val="17324D"/>
                <w:sz w:val="18"/>
              </w:rPr>
              <w:t>User (buyer)  1 ─── * Order</w:t>
            </w:r>
            <w:r>
              <w:br/>
            </w:r>
            <w:r>
              <w:rPr>
                <w:rFonts w:ascii="Consolas" w:hAnsi="Consolas"/>
                <w:b w:val="0"/>
                <w:i w:val="0"/>
                <w:color w:val="17324D"/>
                <w:sz w:val="18"/>
              </w:rPr>
              <w:t>User (farmer) 1 ─── * Order</w:t>
            </w:r>
            <w:r>
              <w:br/>
            </w:r>
            <w:r>
              <w:rPr>
                <w:rFonts w:ascii="Consolas" w:hAnsi="Consolas"/>
                <w:b w:val="0"/>
                <w:i w:val="0"/>
                <w:color w:val="17324D"/>
                <w:sz w:val="18"/>
              </w:rPr>
              <w:t>Order         1 ─── * Order items ─── 1 Product snapshot</w:t>
            </w:r>
            <w:r>
              <w:br/>
            </w:r>
            <w:r>
              <w:rPr>
                <w:rFonts w:ascii="Consolas" w:hAnsi="Consolas"/>
                <w:b w:val="0"/>
                <w:i w:val="0"/>
                <w:color w:val="17324D"/>
                <w:sz w:val="18"/>
              </w:rPr>
              <w:t>User (buyer)  1 ─── 1 Wishlist ─── * Product</w:t>
            </w:r>
            <w:r>
              <w:br/>
            </w:r>
            <w:r>
              <w:rPr>
                <w:rFonts w:ascii="Consolas" w:hAnsi="Consolas"/>
                <w:b w:val="0"/>
                <w:i w:val="0"/>
                <w:color w:val="17324D"/>
                <w:sz w:val="18"/>
              </w:rPr>
              <w:t>Product       1 ─── * Review; User (buyer) 1 ─── * Review</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jc w:val="left"/>
            </w:pPr>
            <w:r>
              <w:rPr>
                <w:rFonts w:ascii="Calibri" w:hAnsi="Calibri"/>
                <w:b/>
                <w:i w:val="0"/>
                <w:color w:val="17324D"/>
                <w:sz w:val="22"/>
              </w:rPr>
              <w:t>Entity</w:t>
            </w:r>
          </w:p>
        </w:tc>
        <w:tc>
          <w:tcPr>
            <w:tcW w:type="dxa" w:w="7160"/>
            <w:vAlign w:val="center"/>
            <w:tcMar>
              <w:top w:w="80" w:type="dxa"/>
              <w:start w:w="120" w:type="dxa"/>
              <w:bottom w:w="80" w:type="dxa"/>
              <w:end w:w="120" w:type="dxa"/>
            </w:tcMar>
            <w:shd w:fill="E8EEF5"/>
          </w:tcPr>
          <w:p>
            <w:pPr>
              <w:jc w:val="left"/>
            </w:pPr>
            <w:r>
              <w:rPr>
                <w:rFonts w:ascii="Calibri" w:hAnsi="Calibri"/>
                <w:b/>
                <w:i w:val="0"/>
                <w:color w:val="17324D"/>
                <w:sz w:val="22"/>
              </w:rPr>
              <w:t>Key data held</w:t>
            </w:r>
          </w:p>
        </w:tc>
      </w:tr>
      <w:tr>
        <w:tc>
          <w:tcPr>
            <w:tcW w:type="dxa" w:w="2200"/>
          </w:tcPr>
          <w:p>
            <w:r>
              <w:rPr>
                <w:rFonts w:ascii="Calibri" w:hAnsi="Calibri"/>
                <w:b w:val="0"/>
                <w:i w:val="0"/>
                <w:sz w:val="22"/>
              </w:rPr>
              <w:t>User</w:t>
            </w:r>
          </w:p>
        </w:tc>
        <w:tc>
          <w:tcPr>
            <w:tcW w:type="dxa" w:w="7160"/>
          </w:tcPr>
          <w:p>
            <w:r>
              <w:rPr>
                <w:rFonts w:ascii="Calibri" w:hAnsi="Calibri"/>
                <w:b w:val="0"/>
                <w:i w:val="0"/>
                <w:sz w:val="22"/>
              </w:rPr>
              <w:t>Name, email, password hash, role, verification status, contact/address details, active status.</w:t>
            </w:r>
          </w:p>
        </w:tc>
      </w:tr>
      <w:tr>
        <w:tc>
          <w:tcPr>
            <w:tcW w:type="dxa" w:w="2200"/>
          </w:tcPr>
          <w:p>
            <w:r>
              <w:rPr>
                <w:rFonts w:ascii="Calibri" w:hAnsi="Calibri"/>
                <w:b w:val="0"/>
                <w:i w:val="0"/>
                <w:sz w:val="22"/>
              </w:rPr>
              <w:t>Product</w:t>
            </w:r>
          </w:p>
        </w:tc>
        <w:tc>
          <w:tcPr>
            <w:tcW w:type="dxa" w:w="7160"/>
          </w:tcPr>
          <w:p>
            <w:r>
              <w:rPr>
                <w:rFonts w:ascii="Calibri" w:hAnsi="Calibri"/>
                <w:b w:val="0"/>
                <w:i w:val="0"/>
                <w:sz w:val="22"/>
              </w:rPr>
              <w:t>Farmer reference, name, description, category, price/unit, stock, images, location, verification and active status.</w:t>
            </w:r>
          </w:p>
        </w:tc>
      </w:tr>
      <w:tr>
        <w:tc>
          <w:tcPr>
            <w:tcW w:type="dxa" w:w="2200"/>
          </w:tcPr>
          <w:p>
            <w:r>
              <w:rPr>
                <w:rFonts w:ascii="Calibri" w:hAnsi="Calibri"/>
                <w:b w:val="0"/>
                <w:i w:val="0"/>
                <w:sz w:val="22"/>
              </w:rPr>
              <w:t>Order</w:t>
            </w:r>
          </w:p>
        </w:tc>
        <w:tc>
          <w:tcPr>
            <w:tcW w:type="dxa" w:w="7160"/>
          </w:tcPr>
          <w:p>
            <w:r>
              <w:rPr>
                <w:rFonts w:ascii="Calibri" w:hAnsi="Calibri"/>
                <w:b w:val="0"/>
                <w:i w:val="0"/>
                <w:sz w:val="22"/>
              </w:rPr>
              <w:t>Buyer/farmer references, item price snapshots, quantities, total, commission, delivery address and status history.</w:t>
            </w:r>
          </w:p>
        </w:tc>
      </w:tr>
      <w:tr>
        <w:tc>
          <w:tcPr>
            <w:tcW w:type="dxa" w:w="2200"/>
          </w:tcPr>
          <w:p>
            <w:r>
              <w:rPr>
                <w:rFonts w:ascii="Calibri" w:hAnsi="Calibri"/>
                <w:b w:val="0"/>
                <w:i w:val="0"/>
                <w:sz w:val="22"/>
              </w:rPr>
              <w:t>Cart</w:t>
            </w:r>
          </w:p>
        </w:tc>
        <w:tc>
          <w:tcPr>
            <w:tcW w:type="dxa" w:w="7160"/>
          </w:tcPr>
          <w:p>
            <w:r>
              <w:rPr>
                <w:rFonts w:ascii="Calibri" w:hAnsi="Calibri"/>
                <w:b w:val="0"/>
                <w:i w:val="0"/>
                <w:sz w:val="22"/>
              </w:rPr>
              <w:t>Buyer reference and an array of product/quantity line items.</w:t>
            </w:r>
          </w:p>
        </w:tc>
      </w:tr>
      <w:tr>
        <w:tc>
          <w:tcPr>
            <w:tcW w:type="dxa" w:w="2200"/>
          </w:tcPr>
          <w:p>
            <w:r>
              <w:rPr>
                <w:rFonts w:ascii="Calibri" w:hAnsi="Calibri"/>
                <w:b w:val="0"/>
                <w:i w:val="0"/>
                <w:sz w:val="22"/>
              </w:rPr>
              <w:t>Wishlist</w:t>
            </w:r>
          </w:p>
        </w:tc>
        <w:tc>
          <w:tcPr>
            <w:tcW w:type="dxa" w:w="7160"/>
          </w:tcPr>
          <w:p>
            <w:r>
              <w:rPr>
                <w:rFonts w:ascii="Calibri" w:hAnsi="Calibri"/>
                <w:b w:val="0"/>
                <w:i w:val="0"/>
                <w:sz w:val="22"/>
              </w:rPr>
              <w:t>Buyer reference and a de-duplicated product collection.</w:t>
            </w:r>
          </w:p>
        </w:tc>
      </w:tr>
      <w:tr>
        <w:tc>
          <w:tcPr>
            <w:tcW w:type="dxa" w:w="2200"/>
          </w:tcPr>
          <w:p>
            <w:r>
              <w:rPr>
                <w:rFonts w:ascii="Calibri" w:hAnsi="Calibri"/>
                <w:b w:val="0"/>
                <w:i w:val="0"/>
                <w:sz w:val="22"/>
              </w:rPr>
              <w:t>Review</w:t>
            </w:r>
          </w:p>
        </w:tc>
        <w:tc>
          <w:tcPr>
            <w:tcW w:type="dxa" w:w="7160"/>
          </w:tcPr>
          <w:p>
            <w:r>
              <w:rPr>
                <w:rFonts w:ascii="Calibri" w:hAnsi="Calibri"/>
                <w:b w:val="0"/>
                <w:i w:val="0"/>
                <w:sz w:val="22"/>
              </w:rPr>
              <w:t>Product/buyer references, rating, written feedback and verified-purchase marker.</w:t>
            </w:r>
          </w:p>
        </w:tc>
      </w:tr>
    </w:tbl>
    <w:p>
      <w:pPr>
        <w:spacing w:after="40"/>
      </w:pPr>
    </w:p>
    <w:p>
      <w:pPr>
        <w:pStyle w:val="Heading2"/>
      </w:pPr>
      <w:r>
        <w:t>8.1 Product Lifecycle</w:t>
      </w:r>
    </w:p>
    <w:p>
      <w:r>
        <w:rPr>
          <w:rFonts w:ascii="Calibri" w:hAnsi="Calibri"/>
          <w:b w:val="0"/>
          <w:i w:val="0"/>
          <w:sz w:val="22"/>
        </w:rPr>
        <w:t>A product has two separate state concerns. Verification status is pending, verified or rejected; marketplace status is active or inactive. Public browsing requires both active and verified. Deactivation is a soft delete: it preserves order history while removing the listing from public and active farmer-management results.</w:t>
      </w:r>
    </w:p>
    <w:p>
      <w:pPr>
        <w:pStyle w:val="Heading1"/>
      </w:pPr>
      <w:r>
        <w:t>9. API Overview</w:t>
      </w:r>
    </w:p>
    <w:p>
      <w:r>
        <w:rPr>
          <w:rFonts w:ascii="Calibri" w:hAnsi="Calibri"/>
          <w:b w:val="0"/>
          <w:i w:val="0"/>
          <w:sz w:val="22"/>
        </w:rPr>
        <w:t>All API routes are served below /api. Protected endpoints require the Authorization: Bearer &lt;token&gt; header. The routes below are the main public contract; the included Postman collection can be used for manual API checks.</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c>
          <w:tcPr>
            <w:tcW w:type="dxa" w:w="1600"/>
            <w:vAlign w:val="center"/>
            <w:tcMar>
              <w:top w:w="80" w:type="dxa"/>
              <w:start w:w="120" w:type="dxa"/>
              <w:bottom w:w="80" w:type="dxa"/>
              <w:end w:w="120" w:type="dxa"/>
            </w:tcMar>
            <w:shd w:fill="E8EEF5"/>
          </w:tcPr>
          <w:p>
            <w:pPr>
              <w:jc w:val="left"/>
            </w:pPr>
            <w:r>
              <w:rPr>
                <w:rFonts w:ascii="Calibri" w:hAnsi="Calibri"/>
                <w:b/>
                <w:i w:val="0"/>
                <w:color w:val="17324D"/>
                <w:sz w:val="22"/>
              </w:rPr>
              <w:t>Resource</w:t>
            </w:r>
          </w:p>
        </w:tc>
        <w:tc>
          <w:tcPr>
            <w:tcW w:type="dxa" w:w="5000"/>
            <w:vAlign w:val="center"/>
            <w:tcMar>
              <w:top w:w="80" w:type="dxa"/>
              <w:start w:w="120" w:type="dxa"/>
              <w:bottom w:w="80" w:type="dxa"/>
              <w:end w:w="120" w:type="dxa"/>
            </w:tcMar>
            <w:shd w:fill="E8EEF5"/>
          </w:tcPr>
          <w:p>
            <w:pPr>
              <w:jc w:val="left"/>
            </w:pPr>
            <w:r>
              <w:rPr>
                <w:rFonts w:ascii="Calibri" w:hAnsi="Calibri"/>
                <w:b/>
                <w:i w:val="0"/>
                <w:color w:val="17324D"/>
                <w:sz w:val="22"/>
              </w:rPr>
              <w:t>Representative endpoints</w:t>
            </w:r>
          </w:p>
        </w:tc>
        <w:tc>
          <w:tcPr>
            <w:tcW w:type="dxa" w:w="2760"/>
            <w:vAlign w:val="center"/>
            <w:tcMar>
              <w:top w:w="80" w:type="dxa"/>
              <w:start w:w="120" w:type="dxa"/>
              <w:bottom w:w="80" w:type="dxa"/>
              <w:end w:w="120" w:type="dxa"/>
            </w:tcMar>
            <w:shd w:fill="E8EEF5"/>
          </w:tcPr>
          <w:p>
            <w:pPr>
              <w:jc w:val="left"/>
            </w:pPr>
            <w:r>
              <w:rPr>
                <w:rFonts w:ascii="Calibri" w:hAnsi="Calibri"/>
                <w:b/>
                <w:i w:val="0"/>
                <w:color w:val="17324D"/>
                <w:sz w:val="22"/>
              </w:rPr>
              <w:t>Access</w:t>
            </w:r>
          </w:p>
        </w:tc>
      </w:tr>
      <w:tr>
        <w:tc>
          <w:tcPr>
            <w:tcW w:type="dxa" w:w="1600"/>
          </w:tcPr>
          <w:p>
            <w:r>
              <w:rPr>
                <w:rFonts w:ascii="Calibri" w:hAnsi="Calibri"/>
                <w:b w:val="0"/>
                <w:i w:val="0"/>
                <w:sz w:val="22"/>
              </w:rPr>
              <w:t>Health</w:t>
            </w:r>
          </w:p>
        </w:tc>
        <w:tc>
          <w:tcPr>
            <w:tcW w:type="dxa" w:w="5000"/>
          </w:tcPr>
          <w:p>
            <w:r>
              <w:rPr>
                <w:rFonts w:ascii="Calibri" w:hAnsi="Calibri"/>
                <w:b w:val="0"/>
                <w:i w:val="0"/>
                <w:sz w:val="22"/>
              </w:rPr>
              <w:t>GET /health</w:t>
            </w:r>
          </w:p>
        </w:tc>
        <w:tc>
          <w:tcPr>
            <w:tcW w:type="dxa" w:w="2760"/>
          </w:tcPr>
          <w:p>
            <w:r>
              <w:rPr>
                <w:rFonts w:ascii="Calibri" w:hAnsi="Calibri"/>
                <w:b w:val="0"/>
                <w:i w:val="0"/>
                <w:sz w:val="22"/>
              </w:rPr>
              <w:t>Public</w:t>
            </w:r>
          </w:p>
        </w:tc>
      </w:tr>
      <w:tr>
        <w:tc>
          <w:tcPr>
            <w:tcW w:type="dxa" w:w="1600"/>
          </w:tcPr>
          <w:p>
            <w:r>
              <w:rPr>
                <w:rFonts w:ascii="Calibri" w:hAnsi="Calibri"/>
                <w:b w:val="0"/>
                <w:i w:val="0"/>
                <w:sz w:val="22"/>
              </w:rPr>
              <w:t>Auth</w:t>
            </w:r>
          </w:p>
        </w:tc>
        <w:tc>
          <w:tcPr>
            <w:tcW w:type="dxa" w:w="5000"/>
          </w:tcPr>
          <w:p>
            <w:r>
              <w:rPr>
                <w:rFonts w:ascii="Calibri" w:hAnsi="Calibri"/>
                <w:b w:val="0"/>
                <w:i w:val="0"/>
                <w:sz w:val="22"/>
              </w:rPr>
              <w:t>POST /auth/register, POST /auth/login, GET /auth/me</w:t>
            </w:r>
          </w:p>
        </w:tc>
        <w:tc>
          <w:tcPr>
            <w:tcW w:type="dxa" w:w="2760"/>
          </w:tcPr>
          <w:p>
            <w:r>
              <w:rPr>
                <w:rFonts w:ascii="Calibri" w:hAnsi="Calibri"/>
                <w:b w:val="0"/>
                <w:i w:val="0"/>
                <w:sz w:val="22"/>
              </w:rPr>
              <w:t>Public / authenticated</w:t>
            </w:r>
          </w:p>
        </w:tc>
      </w:tr>
      <w:tr>
        <w:tc>
          <w:tcPr>
            <w:tcW w:type="dxa" w:w="1600"/>
          </w:tcPr>
          <w:p>
            <w:r>
              <w:rPr>
                <w:rFonts w:ascii="Calibri" w:hAnsi="Calibri"/>
                <w:b w:val="0"/>
                <w:i w:val="0"/>
                <w:sz w:val="22"/>
              </w:rPr>
              <w:t>Users</w:t>
            </w:r>
          </w:p>
        </w:tc>
        <w:tc>
          <w:tcPr>
            <w:tcW w:type="dxa" w:w="5000"/>
          </w:tcPr>
          <w:p>
            <w:r>
              <w:rPr>
                <w:rFonts w:ascii="Calibri" w:hAnsi="Calibri"/>
                <w:b w:val="0"/>
                <w:i w:val="0"/>
                <w:sz w:val="22"/>
              </w:rPr>
              <w:t>PATCH /users/me, GET /users, PATCH /users/:id/verification</w:t>
            </w:r>
          </w:p>
        </w:tc>
        <w:tc>
          <w:tcPr>
            <w:tcW w:type="dxa" w:w="2760"/>
          </w:tcPr>
          <w:p>
            <w:r>
              <w:rPr>
                <w:rFonts w:ascii="Calibri" w:hAnsi="Calibri"/>
                <w:b w:val="0"/>
                <w:i w:val="0"/>
                <w:sz w:val="22"/>
              </w:rPr>
              <w:t>Authenticated / admin</w:t>
            </w:r>
          </w:p>
        </w:tc>
      </w:tr>
      <w:tr>
        <w:tc>
          <w:tcPr>
            <w:tcW w:type="dxa" w:w="1600"/>
          </w:tcPr>
          <w:p>
            <w:r>
              <w:rPr>
                <w:rFonts w:ascii="Calibri" w:hAnsi="Calibri"/>
                <w:b w:val="0"/>
                <w:i w:val="0"/>
                <w:sz w:val="22"/>
              </w:rPr>
              <w:t>Products</w:t>
            </w:r>
          </w:p>
        </w:tc>
        <w:tc>
          <w:tcPr>
            <w:tcW w:type="dxa" w:w="5000"/>
          </w:tcPr>
          <w:p>
            <w:r>
              <w:rPr>
                <w:rFonts w:ascii="Calibri" w:hAnsi="Calibri"/>
                <w:b w:val="0"/>
                <w:i w:val="0"/>
                <w:sz w:val="22"/>
              </w:rPr>
              <w:t>GET /products, POST/PATCH/DELETE /products/:id, PATCH verification</w:t>
            </w:r>
          </w:p>
        </w:tc>
        <w:tc>
          <w:tcPr>
            <w:tcW w:type="dxa" w:w="2760"/>
          </w:tcPr>
          <w:p>
            <w:r>
              <w:rPr>
                <w:rFonts w:ascii="Calibri" w:hAnsi="Calibri"/>
                <w:b w:val="0"/>
                <w:i w:val="0"/>
                <w:sz w:val="22"/>
              </w:rPr>
              <w:t>Public read; farmer/admin writes</w:t>
            </w:r>
          </w:p>
        </w:tc>
      </w:tr>
      <w:tr>
        <w:tc>
          <w:tcPr>
            <w:tcW w:type="dxa" w:w="1600"/>
          </w:tcPr>
          <w:p>
            <w:r>
              <w:rPr>
                <w:rFonts w:ascii="Calibri" w:hAnsi="Calibri"/>
                <w:b w:val="0"/>
                <w:i w:val="0"/>
                <w:sz w:val="22"/>
              </w:rPr>
              <w:t>Cart</w:t>
            </w:r>
          </w:p>
        </w:tc>
        <w:tc>
          <w:tcPr>
            <w:tcW w:type="dxa" w:w="5000"/>
          </w:tcPr>
          <w:p>
            <w:r>
              <w:rPr>
                <w:rFonts w:ascii="Calibri" w:hAnsi="Calibri"/>
                <w:b w:val="0"/>
                <w:i w:val="0"/>
                <w:sz w:val="22"/>
              </w:rPr>
              <w:t>GET /cart, POST/PATCH/DELETE cart items</w:t>
            </w:r>
          </w:p>
        </w:tc>
        <w:tc>
          <w:tcPr>
            <w:tcW w:type="dxa" w:w="2760"/>
          </w:tcPr>
          <w:p>
            <w:r>
              <w:rPr>
                <w:rFonts w:ascii="Calibri" w:hAnsi="Calibri"/>
                <w:b w:val="0"/>
                <w:i w:val="0"/>
                <w:sz w:val="22"/>
              </w:rPr>
              <w:t>Buyer</w:t>
            </w:r>
          </w:p>
        </w:tc>
      </w:tr>
      <w:tr>
        <w:tc>
          <w:tcPr>
            <w:tcW w:type="dxa" w:w="1600"/>
          </w:tcPr>
          <w:p>
            <w:r>
              <w:rPr>
                <w:rFonts w:ascii="Calibri" w:hAnsi="Calibri"/>
                <w:b w:val="0"/>
                <w:i w:val="0"/>
                <w:sz w:val="22"/>
              </w:rPr>
              <w:t>Wishlist</w:t>
            </w:r>
          </w:p>
        </w:tc>
        <w:tc>
          <w:tcPr>
            <w:tcW w:type="dxa" w:w="5000"/>
          </w:tcPr>
          <w:p>
            <w:r>
              <w:rPr>
                <w:rFonts w:ascii="Calibri" w:hAnsi="Calibri"/>
                <w:b w:val="0"/>
                <w:i w:val="0"/>
                <w:sz w:val="22"/>
              </w:rPr>
              <w:t>GET/POST/DELETE /wishlist</w:t>
            </w:r>
          </w:p>
        </w:tc>
        <w:tc>
          <w:tcPr>
            <w:tcW w:type="dxa" w:w="2760"/>
          </w:tcPr>
          <w:p>
            <w:r>
              <w:rPr>
                <w:rFonts w:ascii="Calibri" w:hAnsi="Calibri"/>
                <w:b w:val="0"/>
                <w:i w:val="0"/>
                <w:sz w:val="22"/>
              </w:rPr>
              <w:t>Buyer</w:t>
            </w:r>
          </w:p>
        </w:tc>
      </w:tr>
      <w:tr>
        <w:tc>
          <w:tcPr>
            <w:tcW w:type="dxa" w:w="1600"/>
          </w:tcPr>
          <w:p>
            <w:r>
              <w:rPr>
                <w:rFonts w:ascii="Calibri" w:hAnsi="Calibri"/>
                <w:b w:val="0"/>
                <w:i w:val="0"/>
                <w:sz w:val="22"/>
              </w:rPr>
              <w:t>Orders</w:t>
            </w:r>
          </w:p>
        </w:tc>
        <w:tc>
          <w:tcPr>
            <w:tcW w:type="dxa" w:w="5000"/>
          </w:tcPr>
          <w:p>
            <w:r>
              <w:rPr>
                <w:rFonts w:ascii="Calibri" w:hAnsi="Calibri"/>
                <w:b w:val="0"/>
                <w:i w:val="0"/>
                <w:sz w:val="22"/>
              </w:rPr>
              <w:t>GET/POST /orders, GET /orders/:id, PATCH status</w:t>
            </w:r>
          </w:p>
        </w:tc>
        <w:tc>
          <w:tcPr>
            <w:tcW w:type="dxa" w:w="2760"/>
          </w:tcPr>
          <w:p>
            <w:r>
              <w:rPr>
                <w:rFonts w:ascii="Calibri" w:hAnsi="Calibri"/>
                <w:b w:val="0"/>
                <w:i w:val="0"/>
                <w:sz w:val="22"/>
              </w:rPr>
              <w:t>Authenticated; role rules</w:t>
            </w:r>
          </w:p>
        </w:tc>
      </w:tr>
      <w:tr>
        <w:tc>
          <w:tcPr>
            <w:tcW w:type="dxa" w:w="1600"/>
          </w:tcPr>
          <w:p>
            <w:r>
              <w:rPr>
                <w:rFonts w:ascii="Calibri" w:hAnsi="Calibri"/>
                <w:b w:val="0"/>
                <w:i w:val="0"/>
                <w:sz w:val="22"/>
              </w:rPr>
              <w:t>Reviews</w:t>
            </w:r>
          </w:p>
        </w:tc>
        <w:tc>
          <w:tcPr>
            <w:tcW w:type="dxa" w:w="5000"/>
          </w:tcPr>
          <w:p>
            <w:r>
              <w:rPr>
                <w:rFonts w:ascii="Calibri" w:hAnsi="Calibri"/>
                <w:b w:val="0"/>
                <w:i w:val="0"/>
                <w:sz w:val="22"/>
              </w:rPr>
              <w:t>GET/POST product reviews, PATCH/DELETE review</w:t>
            </w:r>
          </w:p>
        </w:tc>
        <w:tc>
          <w:tcPr>
            <w:tcW w:type="dxa" w:w="2760"/>
          </w:tcPr>
          <w:p>
            <w:r>
              <w:rPr>
                <w:rFonts w:ascii="Calibri" w:hAnsi="Calibri"/>
                <w:b w:val="0"/>
                <w:i w:val="0"/>
                <w:sz w:val="22"/>
              </w:rPr>
              <w:t>Public read; buyer/admin write rules</w:t>
            </w:r>
          </w:p>
        </w:tc>
      </w:tr>
      <w:tr>
        <w:tc>
          <w:tcPr>
            <w:tcW w:type="dxa" w:w="1600"/>
          </w:tcPr>
          <w:p>
            <w:r>
              <w:rPr>
                <w:rFonts w:ascii="Calibri" w:hAnsi="Calibri"/>
                <w:b w:val="0"/>
                <w:i w:val="0"/>
                <w:sz w:val="22"/>
              </w:rPr>
              <w:t>Farmers</w:t>
            </w:r>
          </w:p>
        </w:tc>
        <w:tc>
          <w:tcPr>
            <w:tcW w:type="dxa" w:w="5000"/>
          </w:tcPr>
          <w:p>
            <w:r>
              <w:rPr>
                <w:rFonts w:ascii="Calibri" w:hAnsi="Calibri"/>
                <w:b w:val="0"/>
                <w:i w:val="0"/>
                <w:sz w:val="22"/>
              </w:rPr>
              <w:t>GET /farmers/:id</w:t>
            </w:r>
          </w:p>
        </w:tc>
        <w:tc>
          <w:tcPr>
            <w:tcW w:type="dxa" w:w="2760"/>
          </w:tcPr>
          <w:p>
            <w:r>
              <w:rPr>
                <w:rFonts w:ascii="Calibri" w:hAnsi="Calibri"/>
                <w:b w:val="0"/>
                <w:i w:val="0"/>
                <w:sz w:val="22"/>
              </w:rPr>
              <w:t>Public</w:t>
            </w:r>
          </w:p>
        </w:tc>
      </w:tr>
      <w:tr>
        <w:tc>
          <w:tcPr>
            <w:tcW w:type="dxa" w:w="1600"/>
          </w:tcPr>
          <w:p>
            <w:r>
              <w:rPr>
                <w:rFonts w:ascii="Calibri" w:hAnsi="Calibri"/>
                <w:b w:val="0"/>
                <w:i w:val="0"/>
                <w:sz w:val="22"/>
              </w:rPr>
              <w:t>Analytics</w:t>
            </w:r>
          </w:p>
        </w:tc>
        <w:tc>
          <w:tcPr>
            <w:tcW w:type="dxa" w:w="5000"/>
          </w:tcPr>
          <w:p>
            <w:r>
              <w:rPr>
                <w:rFonts w:ascii="Calibri" w:hAnsi="Calibri"/>
                <w:b w:val="0"/>
                <w:i w:val="0"/>
                <w:sz w:val="22"/>
              </w:rPr>
              <w:t>GET /analytics/dashboard</w:t>
            </w:r>
          </w:p>
        </w:tc>
        <w:tc>
          <w:tcPr>
            <w:tcW w:type="dxa" w:w="2760"/>
          </w:tcPr>
          <w:p>
            <w:r>
              <w:rPr>
                <w:rFonts w:ascii="Calibri" w:hAnsi="Calibri"/>
                <w:b w:val="0"/>
                <w:i w:val="0"/>
                <w:sz w:val="22"/>
              </w:rPr>
              <w:t>Authenticated</w:t>
            </w:r>
          </w:p>
        </w:tc>
      </w:tr>
      <w:tr>
        <w:tc>
          <w:tcPr>
            <w:tcW w:type="dxa" w:w="1600"/>
          </w:tcPr>
          <w:p>
            <w:r>
              <w:rPr>
                <w:rFonts w:ascii="Calibri" w:hAnsi="Calibri"/>
                <w:b w:val="0"/>
                <w:i w:val="0"/>
                <w:sz w:val="22"/>
              </w:rPr>
              <w:t>Uploads</w:t>
            </w:r>
          </w:p>
        </w:tc>
        <w:tc>
          <w:tcPr>
            <w:tcW w:type="dxa" w:w="5000"/>
          </w:tcPr>
          <w:p>
            <w:r>
              <w:rPr>
                <w:rFonts w:ascii="Calibri" w:hAnsi="Calibri"/>
                <w:b w:val="0"/>
                <w:i w:val="0"/>
                <w:sz w:val="22"/>
              </w:rPr>
              <w:t>POST /uploads/image</w:t>
            </w:r>
          </w:p>
        </w:tc>
        <w:tc>
          <w:tcPr>
            <w:tcW w:type="dxa" w:w="2760"/>
          </w:tcPr>
          <w:p>
            <w:r>
              <w:rPr>
                <w:rFonts w:ascii="Calibri" w:hAnsi="Calibri"/>
                <w:b w:val="0"/>
                <w:i w:val="0"/>
                <w:sz w:val="22"/>
              </w:rPr>
              <w:t>Authenticated</w:t>
            </w:r>
          </w:p>
        </w:tc>
      </w:tr>
      <w:tr>
        <w:tc>
          <w:tcPr>
            <w:tcW w:type="dxa" w:w="1600"/>
          </w:tcPr>
          <w:p>
            <w:r>
              <w:rPr>
                <w:rFonts w:ascii="Calibri" w:hAnsi="Calibri"/>
                <w:b w:val="0"/>
                <w:i w:val="0"/>
                <w:sz w:val="22"/>
              </w:rPr>
              <w:t>AI</w:t>
            </w:r>
          </w:p>
        </w:tc>
        <w:tc>
          <w:tcPr>
            <w:tcW w:type="dxa" w:w="5000"/>
          </w:tcPr>
          <w:p>
            <w:r>
              <w:rPr>
                <w:rFonts w:ascii="Calibri" w:hAnsi="Calibri"/>
                <w:b w:val="0"/>
                <w:i w:val="0"/>
                <w:sz w:val="22"/>
              </w:rPr>
              <w:t>POST /ai/chat, GET /ai/recommendations</w:t>
            </w:r>
          </w:p>
        </w:tc>
        <w:tc>
          <w:tcPr>
            <w:tcW w:type="dxa" w:w="2760"/>
          </w:tcPr>
          <w:p>
            <w:r>
              <w:rPr>
                <w:rFonts w:ascii="Calibri" w:hAnsi="Calibri"/>
                <w:b w:val="0"/>
                <w:i w:val="0"/>
                <w:sz w:val="22"/>
              </w:rPr>
              <w:t>Authenticated</w:t>
            </w:r>
          </w:p>
        </w:tc>
      </w:tr>
    </w:tbl>
    <w:p>
      <w:pPr>
        <w:spacing w:after="40"/>
      </w:pPr>
    </w:p>
    <w:p>
      <w:pPr>
        <w:pStyle w:val="Heading1"/>
      </w:pPr>
      <w:r>
        <w:t>10. Security and Business Rules</w:t>
      </w:r>
    </w:p>
    <w:p>
      <w:pPr>
        <w:pStyle w:val="ListBullet"/>
        <w:spacing w:after="80"/>
      </w:pPr>
      <w:r>
        <w:rPr>
          <w:rFonts w:ascii="Calibri" w:hAnsi="Calibri"/>
          <w:b w:val="0"/>
          <w:i w:val="0"/>
          <w:sz w:val="22"/>
        </w:rPr>
        <w:t>Passwords are stored with bcrypt hashes; plaintext passwords are never stored in the user model.</w:t>
      </w:r>
    </w:p>
    <w:p>
      <w:pPr>
        <w:pStyle w:val="ListBullet"/>
        <w:spacing w:after="80"/>
      </w:pPr>
      <w:r>
        <w:rPr>
          <w:rFonts w:ascii="Calibri" w:hAnsi="Calibri"/>
          <w:b w:val="0"/>
          <w:i w:val="0"/>
          <w:sz w:val="22"/>
        </w:rPr>
        <w:t>JWT tokens are used to identify the signed-in user. Protect middleware reads the token before private routes run.</w:t>
      </w:r>
    </w:p>
    <w:p>
      <w:pPr>
        <w:pStyle w:val="ListBullet"/>
        <w:spacing w:after="80"/>
      </w:pPr>
      <w:r>
        <w:rPr>
          <w:rFonts w:ascii="Calibri" w:hAnsi="Calibri"/>
          <w:b w:val="0"/>
          <w:i w:val="0"/>
          <w:sz w:val="22"/>
        </w:rPr>
        <w:t>Role middleware limits product management to farmers, cart/wishlist use to buyers and verification to administrators.</w:t>
      </w:r>
    </w:p>
    <w:p>
      <w:pPr>
        <w:pStyle w:val="ListBullet"/>
        <w:spacing w:after="80"/>
      </w:pPr>
      <w:r>
        <w:rPr>
          <w:rFonts w:ascii="Calibri" w:hAnsi="Calibri"/>
          <w:b w:val="0"/>
          <w:i w:val="0"/>
          <w:sz w:val="22"/>
        </w:rPr>
        <w:t>Helmet, CORS configuration, rate limiting, MongoDB sanitisation and a central error handler provide baseline API protection.</w:t>
      </w:r>
    </w:p>
    <w:p>
      <w:pPr>
        <w:pStyle w:val="ListBullet"/>
        <w:spacing w:after="80"/>
      </w:pPr>
      <w:r>
        <w:rPr>
          <w:rFonts w:ascii="Calibri" w:hAnsi="Calibri"/>
          <w:b w:val="0"/>
          <w:i w:val="0"/>
          <w:sz w:val="22"/>
        </w:rPr>
        <w:t>Only verified and active products are public. Product ownership is checked before a farmer can edit or deactivate a listing.</w:t>
      </w:r>
    </w:p>
    <w:p>
      <w:pPr>
        <w:pStyle w:val="ListBullet"/>
        <w:spacing w:after="80"/>
      </w:pPr>
      <w:r>
        <w:rPr>
          <w:rFonts w:ascii="Calibri" w:hAnsi="Calibri"/>
          <w:b w:val="0"/>
          <w:i w:val="0"/>
          <w:sz w:val="22"/>
        </w:rPr>
        <w:t>Orders must contain products from one farmer, a complete delivery address and valid quantities. Product prices are recalculated by the server.</w:t>
      </w:r>
    </w:p>
    <w:p>
      <w:pPr>
        <w:pStyle w:val="ListBullet"/>
        <w:spacing w:after="80"/>
      </w:pPr>
      <w:r>
        <w:rPr>
          <w:rFonts w:ascii="Calibri" w:hAnsi="Calibri"/>
          <w:b w:val="0"/>
          <w:i w:val="0"/>
          <w:sz w:val="22"/>
        </w:rPr>
        <w:t>Stock is reserved through conditional database updates. A failed reservation rolls back any earlier reservation within the same request.</w:t>
      </w:r>
    </w:p>
    <w:p>
      <w:pPr>
        <w:pStyle w:val="ListBullet"/>
        <w:spacing w:after="80"/>
      </w:pPr>
      <w:r>
        <w:rPr>
          <w:rFonts w:ascii="Calibri" w:hAnsi="Calibri"/>
          <w:b w:val="0"/>
          <w:i w:val="0"/>
          <w:sz w:val="22"/>
        </w:rPr>
        <w:t>Buyers can review only completed purchases; review changes update the product rating aggregate.</w:t>
      </w:r>
    </w:p>
    <w:p>
      <w:pPr>
        <w:pStyle w:val="Heading1"/>
      </w:pPr>
      <w:r>
        <w:t>11. Image Upload Design</w:t>
      </w:r>
    </w:p>
    <w:p>
      <w:r>
        <w:rPr>
          <w:rFonts w:ascii="Calibri" w:hAnsi="Calibri"/>
          <w:b w:val="0"/>
          <w:i w:val="0"/>
          <w:sz w:val="22"/>
        </w:rPr>
        <w:t>The upload endpoint accepts image files only and applies a 5 MB limit. It behaves differently by environment so that frontend work can be tested before external cloud configuration is available.</w:t>
      </w:r>
    </w:p>
    <w:tbl>
      <w:tblPr>
        <w:tblStyle w:val="TableGrid"/>
        <w:tblW w:type="dxa" w:w="9360"/>
        <w:jc w:val="left"/>
        <w:tblLayout w:type="fixed"/>
        <w:tblLook w:firstColumn="1" w:firstRow="1" w:lastColumn="0" w:lastRow="0" w:noHBand="0" w:noVBand="1" w:val="04A0"/>
        <w:tblInd w:w="120" w:type="dxa"/>
      </w:tblPr>
      <w:tblGrid>
        <w:gridCol w:w="3500"/>
        <w:gridCol w:w="5860"/>
      </w:tblGrid>
      <w:tr>
        <w:tc>
          <w:tcPr>
            <w:tcW w:type="dxa" w:w="3500"/>
            <w:vAlign w:val="center"/>
            <w:tcMar>
              <w:top w:w="80" w:type="dxa"/>
              <w:start w:w="120" w:type="dxa"/>
              <w:bottom w:w="80" w:type="dxa"/>
              <w:end w:w="120" w:type="dxa"/>
            </w:tcMar>
            <w:shd w:fill="E8EEF5"/>
          </w:tcPr>
          <w:p>
            <w:pPr>
              <w:jc w:val="left"/>
            </w:pPr>
            <w:r>
              <w:rPr>
                <w:rFonts w:ascii="Calibri" w:hAnsi="Calibri"/>
                <w:b/>
                <w:i w:val="0"/>
                <w:color w:val="17324D"/>
                <w:sz w:val="22"/>
              </w:rPr>
              <w:t>Environment condition</w:t>
            </w:r>
          </w:p>
        </w:tc>
        <w:tc>
          <w:tcPr>
            <w:tcW w:type="dxa" w:w="5860"/>
            <w:vAlign w:val="center"/>
            <w:tcMar>
              <w:top w:w="80" w:type="dxa"/>
              <w:start w:w="120" w:type="dxa"/>
              <w:bottom w:w="80" w:type="dxa"/>
              <w:end w:w="120" w:type="dxa"/>
            </w:tcMar>
            <w:shd w:fill="E8EEF5"/>
          </w:tcPr>
          <w:p>
            <w:pPr>
              <w:jc w:val="left"/>
            </w:pPr>
            <w:r>
              <w:rPr>
                <w:rFonts w:ascii="Calibri" w:hAnsi="Calibri"/>
                <w:b/>
                <w:i w:val="0"/>
                <w:color w:val="17324D"/>
                <w:sz w:val="22"/>
              </w:rPr>
              <w:t>Storage and result</w:t>
            </w:r>
          </w:p>
        </w:tc>
      </w:tr>
      <w:tr>
        <w:tc>
          <w:tcPr>
            <w:tcW w:type="dxa" w:w="3500"/>
          </w:tcPr>
          <w:p>
            <w:r>
              <w:rPr>
                <w:rFonts w:ascii="Calibri" w:hAnsi="Calibri"/>
                <w:b w:val="0"/>
                <w:i w:val="0"/>
                <w:sz w:val="22"/>
              </w:rPr>
              <w:t>Cloudinary credentials configured</w:t>
            </w:r>
          </w:p>
        </w:tc>
        <w:tc>
          <w:tcPr>
            <w:tcW w:type="dxa" w:w="5860"/>
          </w:tcPr>
          <w:p>
            <w:r>
              <w:rPr>
                <w:rFonts w:ascii="Calibri" w:hAnsi="Calibri"/>
                <w:b w:val="0"/>
                <w:i w:val="0"/>
                <w:sz w:val="22"/>
              </w:rPr>
              <w:t>The API streams the image to the agrilink Cloudinary folder and returns its secure URL/public ID.</w:t>
            </w:r>
          </w:p>
        </w:tc>
      </w:tr>
      <w:tr>
        <w:tc>
          <w:tcPr>
            <w:tcW w:type="dxa" w:w="3500"/>
          </w:tcPr>
          <w:p>
            <w:r>
              <w:rPr>
                <w:rFonts w:ascii="Calibri" w:hAnsi="Calibri"/>
                <w:b w:val="0"/>
                <w:i w:val="0"/>
                <w:sz w:val="22"/>
              </w:rPr>
              <w:t>No Cloudinary credentials (local development)</w:t>
            </w:r>
          </w:p>
        </w:tc>
        <w:tc>
          <w:tcPr>
            <w:tcW w:type="dxa" w:w="5860"/>
          </w:tcPr>
          <w:p>
            <w:r>
              <w:rPr>
                <w:rFonts w:ascii="Calibri" w:hAnsi="Calibri"/>
                <w:b w:val="0"/>
                <w:i w:val="0"/>
                <w:sz w:val="22"/>
              </w:rPr>
              <w:t>The API stores the image in backend/uploads and returns a URL served from the Express API.</w:t>
            </w:r>
          </w:p>
        </w:tc>
      </w:tr>
      <w:tr>
        <w:tc>
          <w:tcPr>
            <w:tcW w:type="dxa" w:w="3500"/>
          </w:tcPr>
          <w:p>
            <w:r>
              <w:rPr>
                <w:rFonts w:ascii="Calibri" w:hAnsi="Calibri"/>
                <w:b w:val="0"/>
                <w:i w:val="0"/>
                <w:sz w:val="22"/>
              </w:rPr>
              <w:t>Existing product editing</w:t>
            </w:r>
          </w:p>
        </w:tc>
        <w:tc>
          <w:tcPr>
            <w:tcW w:type="dxa" w:w="5860"/>
          </w:tcPr>
          <w:p>
            <w:r>
              <w:rPr>
                <w:rFonts w:ascii="Calibri" w:hAnsi="Calibri"/>
                <w:b w:val="0"/>
                <w:i w:val="0"/>
                <w:sz w:val="22"/>
              </w:rPr>
              <w:t>The dashboard appends a newly uploaded image object to the existing images array; the user then saves the product changes.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r>
              <w:rPr>
                <w:rFonts w:ascii="Calibri" w:hAnsi="Calibri"/>
                <w:b/>
                <w:i w:val="0"/>
                <w:color w:val="1F4D78"/>
                <w:sz w:val="22"/>
              </w:rPr>
              <w:t xml:space="preserve">Operational note. </w:t>
            </w:r>
            <w:r>
              <w:rPr>
                <w:rFonts w:ascii="Calibri" w:hAnsi="Calibri"/>
                <w:b w:val="0"/>
                <w:i w:val="0"/>
                <w:sz w:val="22"/>
              </w:rPr>
              <w:t>Local uploaded files are ignored by Git. For deployment, use Cloudinary or another durable object store because host-local files may not persist across deployments.</w:t>
            </w:r>
          </w:p>
        </w:tc>
      </w:tr>
    </w:tbl>
    <w:p>
      <w:pPr>
        <w:spacing w:after="40"/>
      </w:pPr>
    </w:p>
    <w:p>
      <w:pPr>
        <w:pStyle w:val="Heading1"/>
      </w:pPr>
      <w:r>
        <w:t>12. AI Assistant</w:t>
      </w:r>
    </w:p>
    <w:p>
      <w:r>
        <w:rPr>
          <w:rFonts w:ascii="Calibri" w:hAnsi="Calibri"/>
          <w:b w:val="0"/>
          <w:i w:val="0"/>
          <w:sz w:val="22"/>
        </w:rPr>
        <w:t>AgriLink AI is designed to run locally with Ollama rather than a paid external AI API. The assistant retrieves only data appropriate to the current role: buyers receive recent-order context and recommendations, farmers receive inventory and sales context, and administrators receive marketplace aggregates. Product-search intent returns deterministic product data from MongoDB before any model-generated response is used.</w:t>
      </w:r>
    </w:p>
    <w:p>
      <w:pPr>
        <w:pStyle w:val="ListBullet"/>
        <w:spacing w:after="80"/>
      </w:pPr>
      <w:r>
        <w:rPr>
          <w:rFonts w:ascii="Calibri" w:hAnsi="Calibri"/>
          <w:b w:val="0"/>
          <w:i w:val="0"/>
          <w:sz w:val="22"/>
        </w:rPr>
        <w:t>Set OLLAMA_URL (default http://127.0.0.1:11434) and OLLAMA_MODEL (default phi:latest) in backend/.env.</w:t>
      </w:r>
    </w:p>
    <w:p>
      <w:pPr>
        <w:pStyle w:val="ListBullet"/>
        <w:spacing w:after="80"/>
      </w:pPr>
      <w:r>
        <w:rPr>
          <w:rFonts w:ascii="Calibri" w:hAnsi="Calibri"/>
          <w:b w:val="0"/>
          <w:i w:val="0"/>
          <w:sz w:val="22"/>
        </w:rPr>
        <w:t>Start Ollama and install the selected model before using chat.</w:t>
      </w:r>
    </w:p>
    <w:p>
      <w:pPr>
        <w:pStyle w:val="ListBullet"/>
        <w:spacing w:after="80"/>
      </w:pPr>
      <w:r>
        <w:rPr>
          <w:rFonts w:ascii="Calibri" w:hAnsi="Calibri"/>
          <w:b w:val="0"/>
          <w:i w:val="0"/>
          <w:sz w:val="22"/>
        </w:rPr>
        <w:t>If Ollama is unavailable, the API returns a clear 503 error rather than inventing an answer.</w:t>
      </w:r>
    </w:p>
    <w:p>
      <w:pPr>
        <w:pStyle w:val="ListBullet"/>
        <w:spacing w:after="80"/>
      </w:pPr>
      <w:r>
        <w:rPr>
          <w:rFonts w:ascii="Calibri" w:hAnsi="Calibri"/>
          <w:b w:val="0"/>
          <w:i w:val="0"/>
          <w:sz w:val="22"/>
        </w:rPr>
        <w:t>The prompt restricts the model to supplied role-authorized data and asks for concise responses.</w:t>
      </w:r>
    </w:p>
    <w:p>
      <w:pPr>
        <w:pStyle w:val="Heading1"/>
      </w:pPr>
      <w:r>
        <w:t>13. Local Setup and Execution</w:t>
      </w:r>
    </w:p>
    <w:p>
      <w:pPr>
        <w:pStyle w:val="Heading2"/>
      </w:pPr>
      <w:r>
        <w:t>13.1 Environment Variables</w:t>
      </w:r>
    </w:p>
    <w:tbl>
      <w:tblPr>
        <w:tblStyle w:val="TableGrid"/>
        <w:tblW w:type="dxa" w:w="9360"/>
        <w:jc w:val="left"/>
        <w:tblLayout w:type="fixed"/>
        <w:tblLook w:firstColumn="1" w:firstRow="1" w:lastColumn="0" w:lastRow="0" w:noHBand="0" w:noVBand="1" w:val="04A0"/>
        <w:tblInd w:w="120" w:type="dxa"/>
      </w:tblPr>
      <w:tblGrid>
        <w:gridCol w:w="3700"/>
        <w:gridCol w:w="5660"/>
      </w:tblGrid>
      <w:tr>
        <w:tc>
          <w:tcPr>
            <w:tcW w:type="dxa" w:w="3700"/>
            <w:vAlign w:val="center"/>
            <w:tcMar>
              <w:top w:w="80" w:type="dxa"/>
              <w:start w:w="120" w:type="dxa"/>
              <w:bottom w:w="80" w:type="dxa"/>
              <w:end w:w="120" w:type="dxa"/>
            </w:tcMar>
            <w:shd w:fill="E8EEF5"/>
          </w:tcPr>
          <w:p>
            <w:pPr>
              <w:jc w:val="left"/>
            </w:pPr>
            <w:r>
              <w:rPr>
                <w:rFonts w:ascii="Calibri" w:hAnsi="Calibri"/>
                <w:b/>
                <w:i w:val="0"/>
                <w:color w:val="17324D"/>
                <w:sz w:val="22"/>
              </w:rPr>
              <w:t>Variable</w:t>
            </w:r>
          </w:p>
        </w:tc>
        <w:tc>
          <w:tcPr>
            <w:tcW w:type="dxa" w:w="5660"/>
            <w:vAlign w:val="center"/>
            <w:tcMar>
              <w:top w:w="80" w:type="dxa"/>
              <w:start w:w="120" w:type="dxa"/>
              <w:bottom w:w="80" w:type="dxa"/>
              <w:end w:w="120" w:type="dxa"/>
            </w:tcMar>
            <w:shd w:fill="E8EEF5"/>
          </w:tcPr>
          <w:p>
            <w:pPr>
              <w:jc w:val="left"/>
            </w:pPr>
            <w:r>
              <w:rPr>
                <w:rFonts w:ascii="Calibri" w:hAnsi="Calibri"/>
                <w:b/>
                <w:i w:val="0"/>
                <w:color w:val="17324D"/>
                <w:sz w:val="22"/>
              </w:rPr>
              <w:t>Use</w:t>
            </w:r>
          </w:p>
        </w:tc>
      </w:tr>
      <w:tr>
        <w:tc>
          <w:tcPr>
            <w:tcW w:type="dxa" w:w="3700"/>
          </w:tcPr>
          <w:p>
            <w:r>
              <w:rPr>
                <w:rFonts w:ascii="Calibri" w:hAnsi="Calibri"/>
                <w:b w:val="0"/>
                <w:i w:val="0"/>
                <w:sz w:val="22"/>
              </w:rPr>
              <w:t>MONGODB_URI</w:t>
            </w:r>
          </w:p>
        </w:tc>
        <w:tc>
          <w:tcPr>
            <w:tcW w:type="dxa" w:w="5660"/>
          </w:tcPr>
          <w:p>
            <w:r>
              <w:rPr>
                <w:rFonts w:ascii="Calibri" w:hAnsi="Calibri"/>
                <w:b w:val="0"/>
                <w:i w:val="0"/>
                <w:sz w:val="22"/>
              </w:rPr>
              <w:t>Required MongoDB connection string.</w:t>
            </w:r>
          </w:p>
        </w:tc>
      </w:tr>
      <w:tr>
        <w:tc>
          <w:tcPr>
            <w:tcW w:type="dxa" w:w="3700"/>
          </w:tcPr>
          <w:p>
            <w:r>
              <w:rPr>
                <w:rFonts w:ascii="Calibri" w:hAnsi="Calibri"/>
                <w:b w:val="0"/>
                <w:i w:val="0"/>
                <w:sz w:val="22"/>
              </w:rPr>
              <w:t>JWT_SECRET</w:t>
            </w:r>
          </w:p>
        </w:tc>
        <w:tc>
          <w:tcPr>
            <w:tcW w:type="dxa" w:w="5660"/>
          </w:tcPr>
          <w:p>
            <w:r>
              <w:rPr>
                <w:rFonts w:ascii="Calibri" w:hAnsi="Calibri"/>
                <w:b w:val="0"/>
                <w:i w:val="0"/>
                <w:sz w:val="22"/>
              </w:rPr>
              <w:t>Required long secret used to sign access tokens.</w:t>
            </w:r>
          </w:p>
        </w:tc>
      </w:tr>
      <w:tr>
        <w:tc>
          <w:tcPr>
            <w:tcW w:type="dxa" w:w="3700"/>
          </w:tcPr>
          <w:p>
            <w:r>
              <w:rPr>
                <w:rFonts w:ascii="Calibri" w:hAnsi="Calibri"/>
                <w:b w:val="0"/>
                <w:i w:val="0"/>
                <w:sz w:val="22"/>
              </w:rPr>
              <w:t>PORT</w:t>
            </w:r>
          </w:p>
        </w:tc>
        <w:tc>
          <w:tcPr>
            <w:tcW w:type="dxa" w:w="5660"/>
          </w:tcPr>
          <w:p>
            <w:r>
              <w:rPr>
                <w:rFonts w:ascii="Calibri" w:hAnsi="Calibri"/>
                <w:b w:val="0"/>
                <w:i w:val="0"/>
                <w:sz w:val="22"/>
              </w:rPr>
              <w:t>Optional API port; defaults to 5000.</w:t>
            </w:r>
          </w:p>
        </w:tc>
      </w:tr>
      <w:tr>
        <w:tc>
          <w:tcPr>
            <w:tcW w:type="dxa" w:w="3700"/>
          </w:tcPr>
          <w:p>
            <w:r>
              <w:rPr>
                <w:rFonts w:ascii="Calibri" w:hAnsi="Calibri"/>
                <w:b w:val="0"/>
                <w:i w:val="0"/>
                <w:sz w:val="22"/>
              </w:rPr>
              <w:t>FRONTEND_URL</w:t>
            </w:r>
          </w:p>
        </w:tc>
        <w:tc>
          <w:tcPr>
            <w:tcW w:type="dxa" w:w="5660"/>
          </w:tcPr>
          <w:p>
            <w:r>
              <w:rPr>
                <w:rFonts w:ascii="Calibri" w:hAnsi="Calibri"/>
                <w:b w:val="0"/>
                <w:i w:val="0"/>
                <w:sz w:val="22"/>
              </w:rPr>
              <w:t>Allowed frontend origin(s) for CORS.</w:t>
            </w:r>
          </w:p>
        </w:tc>
      </w:tr>
      <w:tr>
        <w:tc>
          <w:tcPr>
            <w:tcW w:type="dxa" w:w="3700"/>
          </w:tcPr>
          <w:p>
            <w:r>
              <w:rPr>
                <w:rFonts w:ascii="Calibri" w:hAnsi="Calibri"/>
                <w:b w:val="0"/>
                <w:i w:val="0"/>
                <w:sz w:val="22"/>
              </w:rPr>
              <w:t>VITE_API_URL</w:t>
            </w:r>
          </w:p>
        </w:tc>
        <w:tc>
          <w:tcPr>
            <w:tcW w:type="dxa" w:w="5660"/>
          </w:tcPr>
          <w:p>
            <w:r>
              <w:rPr>
                <w:rFonts w:ascii="Calibri" w:hAnsi="Calibri"/>
                <w:b w:val="0"/>
                <w:i w:val="0"/>
                <w:sz w:val="22"/>
              </w:rPr>
              <w:t>Optional frontend API base URL; defaults to http://localhost:5000/api.</w:t>
            </w:r>
          </w:p>
        </w:tc>
      </w:tr>
      <w:tr>
        <w:tc>
          <w:tcPr>
            <w:tcW w:type="dxa" w:w="3700"/>
          </w:tcPr>
          <w:p>
            <w:r>
              <w:rPr>
                <w:rFonts w:ascii="Calibri" w:hAnsi="Calibri"/>
                <w:b w:val="0"/>
                <w:i w:val="0"/>
                <w:sz w:val="22"/>
              </w:rPr>
              <w:t>CLOUDINARY_CLOUD_NAME / API_KEY / API_SECRET</w:t>
            </w:r>
          </w:p>
        </w:tc>
        <w:tc>
          <w:tcPr>
            <w:tcW w:type="dxa" w:w="5660"/>
          </w:tcPr>
          <w:p>
            <w:r>
              <w:rPr>
                <w:rFonts w:ascii="Calibri" w:hAnsi="Calibri"/>
                <w:b w:val="0"/>
                <w:i w:val="0"/>
                <w:sz w:val="22"/>
              </w:rPr>
              <w:t>Optional production image storage configuration.</w:t>
            </w:r>
          </w:p>
        </w:tc>
      </w:tr>
      <w:tr>
        <w:tc>
          <w:tcPr>
            <w:tcW w:type="dxa" w:w="3700"/>
          </w:tcPr>
          <w:p>
            <w:r>
              <w:rPr>
                <w:rFonts w:ascii="Calibri" w:hAnsi="Calibri"/>
                <w:b w:val="0"/>
                <w:i w:val="0"/>
                <w:sz w:val="22"/>
              </w:rPr>
              <w:t>OLLAMA_URL / OLLAMA_MODEL</w:t>
            </w:r>
          </w:p>
        </w:tc>
        <w:tc>
          <w:tcPr>
            <w:tcW w:type="dxa" w:w="5660"/>
          </w:tcPr>
          <w:p>
            <w:r>
              <w:rPr>
                <w:rFonts w:ascii="Calibri" w:hAnsi="Calibri"/>
                <w:b w:val="0"/>
                <w:i w:val="0"/>
                <w:sz w:val="22"/>
              </w:rPr>
              <w:t>Optional local AI configuration.</w:t>
            </w:r>
          </w:p>
        </w:tc>
      </w:tr>
      <w:tr>
        <w:tc>
          <w:tcPr>
            <w:tcW w:type="dxa" w:w="3700"/>
          </w:tcPr>
          <w:p>
            <w:r>
              <w:rPr>
                <w:rFonts w:ascii="Calibri" w:hAnsi="Calibri"/>
                <w:b w:val="0"/>
                <w:i w:val="0"/>
                <w:sz w:val="22"/>
              </w:rPr>
              <w:t>PLATFORM_COMMISSION_PERCENT</w:t>
            </w:r>
          </w:p>
        </w:tc>
        <w:tc>
          <w:tcPr>
            <w:tcW w:type="dxa" w:w="5660"/>
          </w:tcPr>
          <w:p>
            <w:r>
              <w:rPr>
                <w:rFonts w:ascii="Calibri" w:hAnsi="Calibri"/>
                <w:b w:val="0"/>
                <w:i w:val="0"/>
                <w:sz w:val="22"/>
              </w:rPr>
              <w:t>Optional order commission percentage; defaults to 2.</w:t>
            </w:r>
          </w:p>
        </w:tc>
      </w:tr>
    </w:tbl>
    <w:p>
      <w:pPr>
        <w:spacing w:after="40"/>
      </w:pPr>
    </w:p>
    <w:p>
      <w:pPr>
        <w:pStyle w:val="Heading2"/>
      </w:pPr>
      <w:r>
        <w:t>13.2 Start Commands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onsolas" w:hAnsi="Consolas"/>
                <w:b w:val="0"/>
                <w:i w:val="0"/>
                <w:color w:val="17324D"/>
                <w:sz w:val="18"/>
              </w:rPr>
              <w:t># From the repository root</w:t>
            </w:r>
            <w:r>
              <w:br/>
            </w:r>
            <w:r>
              <w:rPr>
                <w:rFonts w:ascii="Consolas" w:hAnsi="Consolas"/>
                <w:b w:val="0"/>
                <w:i w:val="0"/>
                <w:color w:val="17324D"/>
                <w:sz w:val="18"/>
              </w:rPr>
              <w:t>npm.cmd install</w:t>
            </w:r>
            <w:r>
              <w:br/>
            </w:r>
            <w:r>
              <w:rPr>
                <w:rFonts w:ascii="Consolas" w:hAnsi="Consolas"/>
                <w:b w:val="0"/>
                <w:i w:val="0"/>
                <w:color w:val="17324D"/>
                <w:sz w:val="18"/>
              </w:rPr>
              <w:t>npm.cmd run seed</w:t>
            </w:r>
            <w:r>
              <w:br/>
            </w:r>
            <w:r>
              <w:rPr>
                <w:rFonts w:ascii="Consolas" w:hAnsi="Consolas"/>
                <w:b w:val="0"/>
                <w:i w:val="0"/>
                <w:color w:val="17324D"/>
                <w:sz w:val="18"/>
              </w:rPr>
              <w:t>npm.cmd run dev</w:t>
            </w:r>
            <w:r>
              <w:br/>
            </w:r>
            <w:r>
              <w:rPr>
                <w:rFonts w:ascii="Consolas" w:hAnsi="Consolas"/>
                <w:b w:val="0"/>
                <w:i w:val="0"/>
                <w:color w:val="17324D"/>
                <w:sz w:val="18"/>
              </w:rPr>
            </w:r>
            <w:r>
              <w:br/>
            </w:r>
            <w:r>
              <w:rPr>
                <w:rFonts w:ascii="Consolas" w:hAnsi="Consolas"/>
                <w:b w:val="0"/>
                <w:i w:val="0"/>
                <w:color w:val="17324D"/>
                <w:sz w:val="18"/>
              </w:rPr>
              <w:t># Or use two terminals</w:t>
            </w:r>
            <w:r>
              <w:br/>
            </w:r>
            <w:r>
              <w:rPr>
                <w:rFonts w:ascii="Consolas" w:hAnsi="Consolas"/>
                <w:b w:val="0"/>
                <w:i w:val="0"/>
                <w:color w:val="17324D"/>
                <w:sz w:val="18"/>
              </w:rPr>
              <w:t>npm.cmd run dev --workspace backend</w:t>
            </w:r>
            <w:r>
              <w:br/>
            </w:r>
            <w:r>
              <w:rPr>
                <w:rFonts w:ascii="Consolas" w:hAnsi="Consolas"/>
                <w:b w:val="0"/>
                <w:i w:val="0"/>
                <w:color w:val="17324D"/>
                <w:sz w:val="18"/>
              </w:rPr>
              <w:t>npm.cmd run dev --workspace frontend</w:t>
            </w:r>
          </w:p>
        </w:tc>
      </w:tr>
    </w:tbl>
    <w:p>
      <w:pPr>
        <w:spacing w:after="40"/>
      </w:pPr>
    </w:p>
    <w:p>
      <w:r>
        <w:rPr>
          <w:rFonts w:ascii="Calibri" w:hAnsi="Calibri"/>
          <w:b w:val="0"/>
          <w:i w:val="0"/>
          <w:sz w:val="22"/>
        </w:rPr>
        <w:t>Open http://localhost:5173 for the frontend. The backend health endpoint is http://localhost:5000/api/health. MongoDB must be running before the API starts.</w:t>
      </w:r>
    </w:p>
    <w:p>
      <w:pPr>
        <w:pStyle w:val="Heading2"/>
      </w:pPr>
      <w:r>
        <w:t>13.3 Demo Accounts</w:t>
      </w:r>
    </w:p>
    <w:tbl>
      <w:tblPr>
        <w:tblStyle w:val="TableGrid"/>
        <w:tblW w:type="dxa" w:w="9360"/>
        <w:jc w:val="left"/>
        <w:tblLayout w:type="fixed"/>
        <w:tblLook w:firstColumn="1" w:firstRow="1" w:lastColumn="0" w:lastRow="0" w:noHBand="0" w:noVBand="1" w:val="04A0"/>
        <w:tblInd w:w="120" w:type="dxa"/>
      </w:tblPr>
      <w:tblGrid>
        <w:gridCol w:w="2300"/>
        <w:gridCol w:w="4000"/>
        <w:gridCol w:w="3060"/>
      </w:tblGrid>
      <w:tr>
        <w:tc>
          <w:tcPr>
            <w:tcW w:type="dxa" w:w="2300"/>
            <w:vAlign w:val="center"/>
            <w:tcMar>
              <w:top w:w="80" w:type="dxa"/>
              <w:start w:w="120" w:type="dxa"/>
              <w:bottom w:w="80" w:type="dxa"/>
              <w:end w:w="120" w:type="dxa"/>
            </w:tcMar>
            <w:shd w:fill="E8EEF5"/>
          </w:tcPr>
          <w:p>
            <w:pPr>
              <w:jc w:val="left"/>
            </w:pPr>
            <w:r>
              <w:rPr>
                <w:rFonts w:ascii="Calibri" w:hAnsi="Calibri"/>
                <w:b/>
                <w:i w:val="0"/>
                <w:color w:val="17324D"/>
                <w:sz w:val="22"/>
              </w:rPr>
              <w:t>Role</w:t>
            </w:r>
          </w:p>
        </w:tc>
        <w:tc>
          <w:tcPr>
            <w:tcW w:type="dxa" w:w="4000"/>
            <w:vAlign w:val="center"/>
            <w:tcMar>
              <w:top w:w="80" w:type="dxa"/>
              <w:start w:w="120" w:type="dxa"/>
              <w:bottom w:w="80" w:type="dxa"/>
              <w:end w:w="120" w:type="dxa"/>
            </w:tcMar>
            <w:shd w:fill="E8EEF5"/>
          </w:tcPr>
          <w:p>
            <w:pPr>
              <w:jc w:val="left"/>
            </w:pPr>
            <w:r>
              <w:rPr>
                <w:rFonts w:ascii="Calibri" w:hAnsi="Calibri"/>
                <w:b/>
                <w:i w:val="0"/>
                <w:color w:val="17324D"/>
                <w:sz w:val="22"/>
              </w:rPr>
              <w:t>Email</w:t>
            </w:r>
          </w:p>
        </w:tc>
        <w:tc>
          <w:tcPr>
            <w:tcW w:type="dxa" w:w="3060"/>
            <w:vAlign w:val="center"/>
            <w:tcMar>
              <w:top w:w="80" w:type="dxa"/>
              <w:start w:w="120" w:type="dxa"/>
              <w:bottom w:w="80" w:type="dxa"/>
              <w:end w:w="120" w:type="dxa"/>
            </w:tcMar>
            <w:shd w:fill="E8EEF5"/>
          </w:tcPr>
          <w:p>
            <w:pPr>
              <w:jc w:val="left"/>
            </w:pPr>
            <w:r>
              <w:rPr>
                <w:rFonts w:ascii="Calibri" w:hAnsi="Calibri"/>
                <w:b/>
                <w:i w:val="0"/>
                <w:color w:val="17324D"/>
                <w:sz w:val="22"/>
              </w:rPr>
              <w:t>Password</w:t>
            </w:r>
          </w:p>
        </w:tc>
      </w:tr>
      <w:tr>
        <w:tc>
          <w:tcPr>
            <w:tcW w:type="dxa" w:w="2300"/>
          </w:tcPr>
          <w:p>
            <w:r>
              <w:rPr>
                <w:rFonts w:ascii="Calibri" w:hAnsi="Calibri"/>
                <w:b w:val="0"/>
                <w:i w:val="0"/>
                <w:sz w:val="22"/>
              </w:rPr>
              <w:t>Administrator</w:t>
            </w:r>
          </w:p>
        </w:tc>
        <w:tc>
          <w:tcPr>
            <w:tcW w:type="dxa" w:w="4000"/>
          </w:tcPr>
          <w:p>
            <w:r>
              <w:rPr>
                <w:rFonts w:ascii="Calibri" w:hAnsi="Calibri"/>
                <w:b w:val="0"/>
                <w:i w:val="0"/>
                <w:sz w:val="22"/>
              </w:rPr>
              <w:t>admin@agrilink.in</w:t>
            </w:r>
          </w:p>
        </w:tc>
        <w:tc>
          <w:tcPr>
            <w:tcW w:type="dxa" w:w="3060"/>
          </w:tcPr>
          <w:p>
            <w:r>
              <w:rPr>
                <w:rFonts w:ascii="Calibri" w:hAnsi="Calibri"/>
                <w:b w:val="0"/>
                <w:i w:val="0"/>
                <w:sz w:val="22"/>
              </w:rPr>
              <w:t>Admin@123</w:t>
            </w:r>
          </w:p>
        </w:tc>
      </w:tr>
      <w:tr>
        <w:tc>
          <w:tcPr>
            <w:tcW w:type="dxa" w:w="2300"/>
          </w:tcPr>
          <w:p>
            <w:r>
              <w:rPr>
                <w:rFonts w:ascii="Calibri" w:hAnsi="Calibri"/>
                <w:b w:val="0"/>
                <w:i w:val="0"/>
                <w:sz w:val="22"/>
              </w:rPr>
              <w:t>Farmer</w:t>
            </w:r>
          </w:p>
        </w:tc>
        <w:tc>
          <w:tcPr>
            <w:tcW w:type="dxa" w:w="4000"/>
          </w:tcPr>
          <w:p>
            <w:r>
              <w:rPr>
                <w:rFonts w:ascii="Calibri" w:hAnsi="Calibri"/>
                <w:b w:val="0"/>
                <w:i w:val="0"/>
                <w:sz w:val="22"/>
              </w:rPr>
              <w:t>ramesh@agrilink.in</w:t>
            </w:r>
          </w:p>
        </w:tc>
        <w:tc>
          <w:tcPr>
            <w:tcW w:type="dxa" w:w="3060"/>
          </w:tcPr>
          <w:p>
            <w:r>
              <w:rPr>
                <w:rFonts w:ascii="Calibri" w:hAnsi="Calibri"/>
                <w:b w:val="0"/>
                <w:i w:val="0"/>
                <w:sz w:val="22"/>
              </w:rPr>
              <w:t>Farmer@123</w:t>
            </w:r>
          </w:p>
        </w:tc>
      </w:tr>
      <w:tr>
        <w:tc>
          <w:tcPr>
            <w:tcW w:type="dxa" w:w="2300"/>
          </w:tcPr>
          <w:p>
            <w:r>
              <w:rPr>
                <w:rFonts w:ascii="Calibri" w:hAnsi="Calibri"/>
                <w:b w:val="0"/>
                <w:i w:val="0"/>
                <w:sz w:val="22"/>
              </w:rPr>
              <w:t>Buyer</w:t>
            </w:r>
          </w:p>
        </w:tc>
        <w:tc>
          <w:tcPr>
            <w:tcW w:type="dxa" w:w="4000"/>
          </w:tcPr>
          <w:p>
            <w:r>
              <w:rPr>
                <w:rFonts w:ascii="Calibri" w:hAnsi="Calibri"/>
                <w:b w:val="0"/>
                <w:i w:val="0"/>
                <w:sz w:val="22"/>
              </w:rPr>
              <w:t>priya@agrilink.in</w:t>
            </w:r>
          </w:p>
        </w:tc>
        <w:tc>
          <w:tcPr>
            <w:tcW w:type="dxa" w:w="3060"/>
          </w:tcPr>
          <w:p>
            <w:r>
              <w:rPr>
                <w:rFonts w:ascii="Calibri" w:hAnsi="Calibri"/>
                <w:b w:val="0"/>
                <w:i w:val="0"/>
                <w:sz w:val="22"/>
              </w:rPr>
              <w:t>Buyer@123</w:t>
            </w:r>
          </w:p>
        </w:tc>
      </w:tr>
    </w:tbl>
    <w:p>
      <w:pPr>
        <w:spacing w:after="40"/>
      </w:pPr>
    </w:p>
    <w:p>
      <w:pPr>
        <w:pStyle w:val="Heading1"/>
      </w:pPr>
      <w:r>
        <w:t>14. Testing Strategy and Manual Acceptance Checks</w:t>
      </w:r>
    </w:p>
    <w:p>
      <w:r>
        <w:rPr>
          <w:rFonts w:ascii="Calibri" w:hAnsi="Calibri"/>
          <w:b w:val="0"/>
          <w:i w:val="0"/>
          <w:sz w:val="22"/>
        </w:rPr>
        <w:t>The repository includes a Postman collection and seeded data for functional checks. The backend test command currently completes successfully but has no automated test suites, so manual acceptance testing remains important.</w:t>
      </w:r>
    </w:p>
    <w:tbl>
      <w:tblPr>
        <w:tblStyle w:val="TableGrid"/>
        <w:tblW w:type="dxa" w:w="9360"/>
        <w:jc w:val="left"/>
        <w:tblLayout w:type="fixed"/>
        <w:tblLook w:firstColumn="1" w:firstRow="1" w:lastColumn="0" w:lastRow="0" w:noHBand="0" w:noVBand="1" w:val="04A0"/>
        <w:tblInd w:w="120" w:type="dxa"/>
      </w:tblPr>
      <w:tblGrid>
        <w:gridCol w:w="3100"/>
        <w:gridCol w:w="6260"/>
      </w:tblGrid>
      <w:tr>
        <w:tc>
          <w:tcPr>
            <w:tcW w:type="dxa" w:w="3100"/>
            <w:vAlign w:val="center"/>
            <w:tcMar>
              <w:top w:w="80" w:type="dxa"/>
              <w:start w:w="120" w:type="dxa"/>
              <w:bottom w:w="80" w:type="dxa"/>
              <w:end w:w="120" w:type="dxa"/>
            </w:tcMar>
            <w:shd w:fill="E8EEF5"/>
          </w:tcPr>
          <w:p>
            <w:pPr>
              <w:jc w:val="left"/>
            </w:pPr>
            <w:r>
              <w:rPr>
                <w:rFonts w:ascii="Calibri" w:hAnsi="Calibri"/>
                <w:b/>
                <w:i w:val="0"/>
                <w:color w:val="17324D"/>
                <w:sz w:val="22"/>
              </w:rPr>
              <w:t>Scenario</w:t>
            </w:r>
          </w:p>
        </w:tc>
        <w:tc>
          <w:tcPr>
            <w:tcW w:type="dxa" w:w="6260"/>
            <w:vAlign w:val="center"/>
            <w:tcMar>
              <w:top w:w="80" w:type="dxa"/>
              <w:start w:w="120" w:type="dxa"/>
              <w:bottom w:w="80" w:type="dxa"/>
              <w:end w:w="120" w:type="dxa"/>
            </w:tcMar>
            <w:shd w:fill="E8EEF5"/>
          </w:tcPr>
          <w:p>
            <w:pPr>
              <w:jc w:val="left"/>
            </w:pPr>
            <w:r>
              <w:rPr>
                <w:rFonts w:ascii="Calibri" w:hAnsi="Calibri"/>
                <w:b/>
                <w:i w:val="0"/>
                <w:color w:val="17324D"/>
                <w:sz w:val="22"/>
              </w:rPr>
              <w:t>Expected result</w:t>
            </w:r>
          </w:p>
        </w:tc>
      </w:tr>
      <w:tr>
        <w:tc>
          <w:tcPr>
            <w:tcW w:type="dxa" w:w="3100"/>
          </w:tcPr>
          <w:p>
            <w:r>
              <w:rPr>
                <w:rFonts w:ascii="Calibri" w:hAnsi="Calibri"/>
                <w:b w:val="0"/>
                <w:i w:val="0"/>
                <w:sz w:val="22"/>
              </w:rPr>
              <w:t>Farmer creates product</w:t>
            </w:r>
          </w:p>
        </w:tc>
        <w:tc>
          <w:tcPr>
            <w:tcW w:type="dxa" w:w="6260"/>
          </w:tcPr>
          <w:p>
            <w:r>
              <w:rPr>
                <w:rFonts w:ascii="Calibri" w:hAnsi="Calibri"/>
                <w:b w:val="0"/>
                <w:i w:val="0"/>
                <w:sz w:val="22"/>
              </w:rPr>
              <w:t>Product is created as pending and is visible to the administrator for review.</w:t>
            </w:r>
          </w:p>
        </w:tc>
      </w:tr>
      <w:tr>
        <w:tc>
          <w:tcPr>
            <w:tcW w:type="dxa" w:w="3100"/>
          </w:tcPr>
          <w:p>
            <w:r>
              <w:rPr>
                <w:rFonts w:ascii="Calibri" w:hAnsi="Calibri"/>
                <w:b w:val="0"/>
                <w:i w:val="0"/>
                <w:sz w:val="22"/>
              </w:rPr>
              <w:t>Administrator verifies product</w:t>
            </w:r>
          </w:p>
        </w:tc>
        <w:tc>
          <w:tcPr>
            <w:tcW w:type="dxa" w:w="6260"/>
          </w:tcPr>
          <w:p>
            <w:r>
              <w:rPr>
                <w:rFonts w:ascii="Calibri" w:hAnsi="Calibri"/>
                <w:b w:val="0"/>
                <w:i w:val="0"/>
                <w:sz w:val="22"/>
              </w:rPr>
              <w:t>Product becomes visible in public marketplace results when active.</w:t>
            </w:r>
          </w:p>
        </w:tc>
      </w:tr>
      <w:tr>
        <w:tc>
          <w:tcPr>
            <w:tcW w:type="dxa" w:w="3100"/>
          </w:tcPr>
          <w:p>
            <w:r>
              <w:rPr>
                <w:rFonts w:ascii="Calibri" w:hAnsi="Calibri"/>
                <w:b w:val="0"/>
                <w:i w:val="0"/>
                <w:sz w:val="22"/>
              </w:rPr>
              <w:t>Farmer edits/adds image</w:t>
            </w:r>
          </w:p>
        </w:tc>
        <w:tc>
          <w:tcPr>
            <w:tcW w:type="dxa" w:w="6260"/>
          </w:tcPr>
          <w:p>
            <w:r>
              <w:rPr>
                <w:rFonts w:ascii="Calibri" w:hAnsi="Calibri"/>
                <w:b w:val="0"/>
                <w:i w:val="0"/>
                <w:sz w:val="22"/>
              </w:rPr>
              <w:t>New image is appended; save sends the listing for re-verification.</w:t>
            </w:r>
          </w:p>
        </w:tc>
      </w:tr>
      <w:tr>
        <w:tc>
          <w:tcPr>
            <w:tcW w:type="dxa" w:w="3100"/>
          </w:tcPr>
          <w:p>
            <w:r>
              <w:rPr>
                <w:rFonts w:ascii="Calibri" w:hAnsi="Calibri"/>
                <w:b w:val="0"/>
                <w:i w:val="0"/>
                <w:sz w:val="22"/>
              </w:rPr>
              <w:t>Farmer deactivates product</w:t>
            </w:r>
          </w:p>
        </w:tc>
        <w:tc>
          <w:tcPr>
            <w:tcW w:type="dxa" w:w="6260"/>
          </w:tcPr>
          <w:p>
            <w:r>
              <w:rPr>
                <w:rFonts w:ascii="Calibri" w:hAnsi="Calibri"/>
                <w:b w:val="0"/>
                <w:i w:val="0"/>
                <w:sz w:val="22"/>
              </w:rPr>
              <w:t>Product disappears from active dashboard and public marketplace; order history remains intact.</w:t>
            </w:r>
          </w:p>
        </w:tc>
      </w:tr>
      <w:tr>
        <w:tc>
          <w:tcPr>
            <w:tcW w:type="dxa" w:w="3100"/>
          </w:tcPr>
          <w:p>
            <w:r>
              <w:rPr>
                <w:rFonts w:ascii="Calibri" w:hAnsi="Calibri"/>
                <w:b w:val="0"/>
                <w:i w:val="0"/>
                <w:sz w:val="22"/>
              </w:rPr>
              <w:t>Buyer checkout</w:t>
            </w:r>
          </w:p>
        </w:tc>
        <w:tc>
          <w:tcPr>
            <w:tcW w:type="dxa" w:w="6260"/>
          </w:tcPr>
          <w:p>
            <w:r>
              <w:rPr>
                <w:rFonts w:ascii="Calibri" w:hAnsi="Calibri"/>
                <w:b w:val="0"/>
                <w:i w:val="0"/>
                <w:sz w:val="22"/>
              </w:rPr>
              <w:t>API validates stock, MOQ and one-farmer rule; order total is server-calculated and stock reduces.</w:t>
            </w:r>
          </w:p>
        </w:tc>
      </w:tr>
      <w:tr>
        <w:tc>
          <w:tcPr>
            <w:tcW w:type="dxa" w:w="3100"/>
          </w:tcPr>
          <w:p>
            <w:r>
              <w:rPr>
                <w:rFonts w:ascii="Calibri" w:hAnsi="Calibri"/>
                <w:b w:val="0"/>
                <w:i w:val="0"/>
                <w:sz w:val="22"/>
              </w:rPr>
              <w:t>Order cancellation/rejection</w:t>
            </w:r>
          </w:p>
        </w:tc>
        <w:tc>
          <w:tcPr>
            <w:tcW w:type="dxa" w:w="6260"/>
          </w:tcPr>
          <w:p>
            <w:r>
              <w:rPr>
                <w:rFonts w:ascii="Calibri" w:hAnsi="Calibri"/>
                <w:b w:val="0"/>
                <w:i w:val="0"/>
                <w:sz w:val="22"/>
              </w:rPr>
              <w:t>Allowed transition restores inventory and records the new status.</w:t>
            </w:r>
          </w:p>
        </w:tc>
      </w:tr>
      <w:tr>
        <w:tc>
          <w:tcPr>
            <w:tcW w:type="dxa" w:w="3100"/>
          </w:tcPr>
          <w:p>
            <w:r>
              <w:rPr>
                <w:rFonts w:ascii="Calibri" w:hAnsi="Calibri"/>
                <w:b w:val="0"/>
                <w:i w:val="0"/>
                <w:sz w:val="22"/>
              </w:rPr>
              <w:t>Dashboard update</w:t>
            </w:r>
          </w:p>
        </w:tc>
        <w:tc>
          <w:tcPr>
            <w:tcW w:type="dxa" w:w="6260"/>
          </w:tcPr>
          <w:p>
            <w:r>
              <w:rPr>
                <w:rFonts w:ascii="Calibri" w:hAnsi="Calibri"/>
                <w:b w:val="0"/>
                <w:i w:val="0"/>
                <w:sz w:val="22"/>
              </w:rPr>
              <w:t>Products, orders and analytics refresh automatically within approximately 15 seconds.</w:t>
            </w:r>
          </w:p>
        </w:tc>
      </w:tr>
      <w:tr>
        <w:tc>
          <w:tcPr>
            <w:tcW w:type="dxa" w:w="3100"/>
          </w:tcPr>
          <w:p>
            <w:r>
              <w:rPr>
                <w:rFonts w:ascii="Calibri" w:hAnsi="Calibri"/>
                <w:b w:val="0"/>
                <w:i w:val="0"/>
                <w:sz w:val="22"/>
              </w:rPr>
              <w:t>AI unavailable</w:t>
            </w:r>
          </w:p>
        </w:tc>
        <w:tc>
          <w:tcPr>
            <w:tcW w:type="dxa" w:w="6260"/>
          </w:tcPr>
          <w:p>
            <w:r>
              <w:rPr>
                <w:rFonts w:ascii="Calibri" w:hAnsi="Calibri"/>
                <w:b w:val="0"/>
                <w:i w:val="0"/>
                <w:sz w:val="22"/>
              </w:rPr>
              <w:t>UI/API reports a clear service-unavailable state if Ollama is stopped.</w:t>
            </w:r>
          </w:p>
        </w:tc>
      </w:tr>
    </w:tbl>
    <w:p>
      <w:pPr>
        <w:spacing w:after="40"/>
      </w:pPr>
    </w:p>
    <w:p>
      <w:pPr>
        <w:pStyle w:val="Heading1"/>
      </w:pPr>
      <w:r>
        <w:t>15. Current Limitations and Recommended Roadmap</w:t>
      </w:r>
    </w:p>
    <w:tbl>
      <w:tblPr>
        <w:tblStyle w:val="TableGrid"/>
        <w:tblW w:type="dxa" w:w="9360"/>
        <w:jc w:val="left"/>
        <w:tblLayout w:type="fixed"/>
        <w:tblLook w:firstColumn="1" w:firstRow="1" w:lastColumn="0" w:lastRow="0" w:noHBand="0" w:noVBand="1" w:val="04A0"/>
        <w:tblInd w:w="120" w:type="dxa"/>
      </w:tblPr>
      <w:tblGrid>
        <w:gridCol w:w="1100"/>
        <w:gridCol w:w="4100"/>
        <w:gridCol w:w="4160"/>
      </w:tblGrid>
      <w:tr>
        <w:tc>
          <w:tcPr>
            <w:tcW w:type="dxa" w:w="1100"/>
            <w:vAlign w:val="center"/>
            <w:tcMar>
              <w:top w:w="80" w:type="dxa"/>
              <w:start w:w="120" w:type="dxa"/>
              <w:bottom w:w="80" w:type="dxa"/>
              <w:end w:w="120" w:type="dxa"/>
            </w:tcMar>
            <w:shd w:fill="E8EEF5"/>
          </w:tcPr>
          <w:p>
            <w:pPr>
              <w:jc w:val="left"/>
            </w:pPr>
            <w:r>
              <w:rPr>
                <w:rFonts w:ascii="Calibri" w:hAnsi="Calibri"/>
                <w:b/>
                <w:i w:val="0"/>
                <w:color w:val="17324D"/>
                <w:sz w:val="22"/>
              </w:rPr>
              <w:t>Priority</w:t>
            </w:r>
          </w:p>
        </w:tc>
        <w:tc>
          <w:tcPr>
            <w:tcW w:type="dxa" w:w="4100"/>
            <w:vAlign w:val="center"/>
            <w:tcMar>
              <w:top w:w="80" w:type="dxa"/>
              <w:start w:w="120" w:type="dxa"/>
              <w:bottom w:w="80" w:type="dxa"/>
              <w:end w:w="120" w:type="dxa"/>
            </w:tcMar>
            <w:shd w:fill="E8EEF5"/>
          </w:tcPr>
          <w:p>
            <w:pPr>
              <w:jc w:val="left"/>
            </w:pPr>
            <w:r>
              <w:rPr>
                <w:rFonts w:ascii="Calibri" w:hAnsi="Calibri"/>
                <w:b/>
                <w:i w:val="0"/>
                <w:color w:val="17324D"/>
                <w:sz w:val="22"/>
              </w:rPr>
              <w:t>Recommended enhancement</w:t>
            </w:r>
          </w:p>
        </w:tc>
        <w:tc>
          <w:tcPr>
            <w:tcW w:type="dxa" w:w="4160"/>
            <w:vAlign w:val="center"/>
            <w:tcMar>
              <w:top w:w="80" w:type="dxa"/>
              <w:start w:w="120" w:type="dxa"/>
              <w:bottom w:w="80" w:type="dxa"/>
              <w:end w:w="120" w:type="dxa"/>
            </w:tcMar>
            <w:shd w:fill="E8EEF5"/>
          </w:tcPr>
          <w:p>
            <w:pPr>
              <w:jc w:val="left"/>
            </w:pPr>
            <w:r>
              <w:rPr>
                <w:rFonts w:ascii="Calibri" w:hAnsi="Calibri"/>
                <w:b/>
                <w:i w:val="0"/>
                <w:color w:val="17324D"/>
                <w:sz w:val="22"/>
              </w:rPr>
              <w:t>Reason</w:t>
            </w:r>
          </w:p>
        </w:tc>
      </w:tr>
      <w:tr>
        <w:tc>
          <w:tcPr>
            <w:tcW w:type="dxa" w:w="1100"/>
          </w:tcPr>
          <w:p>
            <w:r>
              <w:rPr>
                <w:rFonts w:ascii="Calibri" w:hAnsi="Calibri"/>
                <w:b w:val="0"/>
                <w:i w:val="0"/>
                <w:sz w:val="22"/>
              </w:rPr>
              <w:t>High</w:t>
            </w:r>
          </w:p>
        </w:tc>
        <w:tc>
          <w:tcPr>
            <w:tcW w:type="dxa" w:w="4100"/>
          </w:tcPr>
          <w:p>
            <w:r>
              <w:rPr>
                <w:rFonts w:ascii="Calibri" w:hAnsi="Calibri"/>
                <w:b w:val="0"/>
                <w:i w:val="0"/>
                <w:sz w:val="22"/>
              </w:rPr>
              <w:t>Add automated API and frontend tests</w:t>
            </w:r>
          </w:p>
        </w:tc>
        <w:tc>
          <w:tcPr>
            <w:tcW w:type="dxa" w:w="4160"/>
          </w:tcPr>
          <w:p>
            <w:r>
              <w:rPr>
                <w:rFonts w:ascii="Calibri" w:hAnsi="Calibri"/>
                <w:b w:val="0"/>
                <w:i w:val="0"/>
                <w:sz w:val="22"/>
              </w:rPr>
              <w:t>Prevents regressions in stock, order transitions and dashboard behaviour.</w:t>
            </w:r>
          </w:p>
        </w:tc>
      </w:tr>
      <w:tr>
        <w:tc>
          <w:tcPr>
            <w:tcW w:type="dxa" w:w="1100"/>
          </w:tcPr>
          <w:p>
            <w:r>
              <w:rPr>
                <w:rFonts w:ascii="Calibri" w:hAnsi="Calibri"/>
                <w:b w:val="0"/>
                <w:i w:val="0"/>
                <w:sz w:val="22"/>
              </w:rPr>
              <w:t>High</w:t>
            </w:r>
          </w:p>
        </w:tc>
        <w:tc>
          <w:tcPr>
            <w:tcW w:type="dxa" w:w="4100"/>
          </w:tcPr>
          <w:p>
            <w:r>
              <w:rPr>
                <w:rFonts w:ascii="Calibri" w:hAnsi="Calibri"/>
                <w:b w:val="0"/>
                <w:i w:val="0"/>
                <w:sz w:val="22"/>
              </w:rPr>
              <w:t>Add payment and settlement integration</w:t>
            </w:r>
          </w:p>
        </w:tc>
        <w:tc>
          <w:tcPr>
            <w:tcW w:type="dxa" w:w="4160"/>
          </w:tcPr>
          <w:p>
            <w:r>
              <w:rPr>
                <w:rFonts w:ascii="Calibri" w:hAnsi="Calibri"/>
                <w:b w:val="0"/>
                <w:i w:val="0"/>
                <w:sz w:val="22"/>
              </w:rPr>
              <w:t>Completes the commercial transaction lifecycle.</w:t>
            </w:r>
          </w:p>
        </w:tc>
      </w:tr>
      <w:tr>
        <w:tc>
          <w:tcPr>
            <w:tcW w:type="dxa" w:w="1100"/>
          </w:tcPr>
          <w:p>
            <w:r>
              <w:rPr>
                <w:rFonts w:ascii="Calibri" w:hAnsi="Calibri"/>
                <w:b w:val="0"/>
                <w:i w:val="0"/>
                <w:sz w:val="22"/>
              </w:rPr>
              <w:t>High</w:t>
            </w:r>
          </w:p>
        </w:tc>
        <w:tc>
          <w:tcPr>
            <w:tcW w:type="dxa" w:w="4100"/>
          </w:tcPr>
          <w:p>
            <w:r>
              <w:rPr>
                <w:rFonts w:ascii="Calibri" w:hAnsi="Calibri"/>
                <w:b w:val="0"/>
                <w:i w:val="0"/>
                <w:sz w:val="22"/>
              </w:rPr>
              <w:t>Use managed cloud media and database backups in production</w:t>
            </w:r>
          </w:p>
        </w:tc>
        <w:tc>
          <w:tcPr>
            <w:tcW w:type="dxa" w:w="4160"/>
          </w:tcPr>
          <w:p>
            <w:r>
              <w:rPr>
                <w:rFonts w:ascii="Calibri" w:hAnsi="Calibri"/>
                <w:b w:val="0"/>
                <w:i w:val="0"/>
                <w:sz w:val="22"/>
              </w:rPr>
              <w:t>Ensures uploaded media and data survive deployments.</w:t>
            </w:r>
          </w:p>
        </w:tc>
      </w:tr>
      <w:tr>
        <w:tc>
          <w:tcPr>
            <w:tcW w:type="dxa" w:w="1100"/>
          </w:tcPr>
          <w:p>
            <w:r>
              <w:rPr>
                <w:rFonts w:ascii="Calibri" w:hAnsi="Calibri"/>
                <w:b w:val="0"/>
                <w:i w:val="0"/>
                <w:sz w:val="22"/>
              </w:rPr>
              <w:t>Medium</w:t>
            </w:r>
          </w:p>
        </w:tc>
        <w:tc>
          <w:tcPr>
            <w:tcW w:type="dxa" w:w="4100"/>
          </w:tcPr>
          <w:p>
            <w:r>
              <w:rPr>
                <w:rFonts w:ascii="Calibri" w:hAnsi="Calibri"/>
                <w:b w:val="0"/>
                <w:i w:val="0"/>
                <w:sz w:val="22"/>
              </w:rPr>
              <w:t>Replace polling with WebSockets/SSE where needed</w:t>
            </w:r>
          </w:p>
        </w:tc>
        <w:tc>
          <w:tcPr>
            <w:tcW w:type="dxa" w:w="4160"/>
          </w:tcPr>
          <w:p>
            <w:r>
              <w:rPr>
                <w:rFonts w:ascii="Calibri" w:hAnsi="Calibri"/>
                <w:b w:val="0"/>
                <w:i w:val="0"/>
                <w:sz w:val="22"/>
              </w:rPr>
              <w:t>Provides immediate operational updates at scale.</w:t>
            </w:r>
          </w:p>
        </w:tc>
      </w:tr>
      <w:tr>
        <w:tc>
          <w:tcPr>
            <w:tcW w:type="dxa" w:w="1100"/>
          </w:tcPr>
          <w:p>
            <w:r>
              <w:rPr>
                <w:rFonts w:ascii="Calibri" w:hAnsi="Calibri"/>
                <w:b w:val="0"/>
                <w:i w:val="0"/>
                <w:sz w:val="22"/>
              </w:rPr>
              <w:t>Medium</w:t>
            </w:r>
          </w:p>
        </w:tc>
        <w:tc>
          <w:tcPr>
            <w:tcW w:type="dxa" w:w="4100"/>
          </w:tcPr>
          <w:p>
            <w:r>
              <w:rPr>
                <w:rFonts w:ascii="Calibri" w:hAnsi="Calibri"/>
                <w:b w:val="0"/>
                <w:i w:val="0"/>
                <w:sz w:val="22"/>
              </w:rPr>
              <w:t>Add image gallery management</w:t>
            </w:r>
          </w:p>
        </w:tc>
        <w:tc>
          <w:tcPr>
            <w:tcW w:type="dxa" w:w="4160"/>
          </w:tcPr>
          <w:p>
            <w:r>
              <w:rPr>
                <w:rFonts w:ascii="Calibri" w:hAnsi="Calibri"/>
                <w:b w:val="0"/>
                <w:i w:val="0"/>
                <w:sz w:val="22"/>
              </w:rPr>
              <w:t>Lets farmers preview, remove, reorder and select a cover image.</w:t>
            </w:r>
          </w:p>
        </w:tc>
      </w:tr>
      <w:tr>
        <w:tc>
          <w:tcPr>
            <w:tcW w:type="dxa" w:w="1100"/>
          </w:tcPr>
          <w:p>
            <w:r>
              <w:rPr>
                <w:rFonts w:ascii="Calibri" w:hAnsi="Calibri"/>
                <w:b w:val="0"/>
                <w:i w:val="0"/>
                <w:sz w:val="22"/>
              </w:rPr>
              <w:t>Medium</w:t>
            </w:r>
          </w:p>
        </w:tc>
        <w:tc>
          <w:tcPr>
            <w:tcW w:type="dxa" w:w="4100"/>
          </w:tcPr>
          <w:p>
            <w:r>
              <w:rPr>
                <w:rFonts w:ascii="Calibri" w:hAnsi="Calibri"/>
                <w:b w:val="0"/>
                <w:i w:val="0"/>
                <w:sz w:val="22"/>
              </w:rPr>
              <w:t>Add delivery tracking and notifications</w:t>
            </w:r>
          </w:p>
        </w:tc>
        <w:tc>
          <w:tcPr>
            <w:tcW w:type="dxa" w:w="4160"/>
          </w:tcPr>
          <w:p>
            <w:r>
              <w:rPr>
                <w:rFonts w:ascii="Calibri" w:hAnsi="Calibri"/>
                <w:b w:val="0"/>
                <w:i w:val="0"/>
                <w:sz w:val="22"/>
              </w:rPr>
              <w:t>Improves buyer confidence after checkout.</w:t>
            </w:r>
          </w:p>
        </w:tc>
      </w:tr>
      <w:tr>
        <w:tc>
          <w:tcPr>
            <w:tcW w:type="dxa" w:w="1100"/>
          </w:tcPr>
          <w:p>
            <w:r>
              <w:rPr>
                <w:rFonts w:ascii="Calibri" w:hAnsi="Calibri"/>
                <w:b w:val="0"/>
                <w:i w:val="0"/>
                <w:sz w:val="22"/>
              </w:rPr>
              <w:t>Low</w:t>
            </w:r>
          </w:p>
        </w:tc>
        <w:tc>
          <w:tcPr>
            <w:tcW w:type="dxa" w:w="4100"/>
          </w:tcPr>
          <w:p>
            <w:r>
              <w:rPr>
                <w:rFonts w:ascii="Calibri" w:hAnsi="Calibri"/>
                <w:b w:val="0"/>
                <w:i w:val="0"/>
                <w:sz w:val="22"/>
              </w:rPr>
              <w:t>Expand AI with regional languages and voice input</w:t>
            </w:r>
          </w:p>
        </w:tc>
        <w:tc>
          <w:tcPr>
            <w:tcW w:type="dxa" w:w="4160"/>
          </w:tcPr>
          <w:p>
            <w:r>
              <w:rPr>
                <w:rFonts w:ascii="Calibri" w:hAnsi="Calibri"/>
                <w:b w:val="0"/>
                <w:i w:val="0"/>
                <w:sz w:val="22"/>
              </w:rPr>
              <w:t>Improves accessibility for wider farming communities.</w:t>
            </w:r>
          </w:p>
        </w:tc>
      </w:tr>
    </w:tbl>
    <w:p>
      <w:pPr>
        <w:spacing w:after="40"/>
      </w:pPr>
    </w:p>
    <w:p>
      <w:pPr>
        <w:pStyle w:val="Heading1"/>
      </w:pPr>
      <w:r>
        <w:t>16. Repository Structure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0"/>
            </w:pPr>
            <w:r>
              <w:rPr>
                <w:rFonts w:ascii="Consolas" w:hAnsi="Consolas"/>
                <w:b w:val="0"/>
                <w:i w:val="0"/>
                <w:color w:val="17324D"/>
                <w:sz w:val="18"/>
              </w:rPr>
              <w:t>agrilink/</w:t>
            </w:r>
            <w:r>
              <w:br/>
            </w:r>
            <w:r>
              <w:rPr>
                <w:rFonts w:ascii="Consolas" w:hAnsi="Consolas"/>
                <w:b w:val="0"/>
                <w:i w:val="0"/>
                <w:color w:val="17324D"/>
                <w:sz w:val="18"/>
              </w:rPr>
              <w:t>├── frontend/                 React + Vite + Tailwind client</w:t>
            </w:r>
            <w:r>
              <w:br/>
            </w:r>
            <w:r>
              <w:rPr>
                <w:rFonts w:ascii="Consolas" w:hAnsi="Consolas"/>
                <w:b w:val="0"/>
                <w:i w:val="0"/>
                <w:color w:val="17324D"/>
                <w:sz w:val="18"/>
              </w:rPr>
              <w:t>│   └── src/pages/            Marketplace, dashboard, wishlist and detail pages</w:t>
            </w:r>
            <w:r>
              <w:br/>
            </w:r>
            <w:r>
              <w:rPr>
                <w:rFonts w:ascii="Consolas" w:hAnsi="Consolas"/>
                <w:b w:val="0"/>
                <w:i w:val="0"/>
                <w:color w:val="17324D"/>
                <w:sz w:val="18"/>
              </w:rPr>
              <w:t>├── backend/</w:t>
            </w:r>
            <w:r>
              <w:br/>
            </w:r>
            <w:r>
              <w:rPr>
                <w:rFonts w:ascii="Consolas" w:hAnsi="Consolas"/>
                <w:b w:val="0"/>
                <w:i w:val="0"/>
                <w:color w:val="17324D"/>
                <w:sz w:val="18"/>
              </w:rPr>
              <w:t>│   └── src/</w:t>
            </w:r>
            <w:r>
              <w:br/>
            </w:r>
            <w:r>
              <w:rPr>
                <w:rFonts w:ascii="Consolas" w:hAnsi="Consolas"/>
                <w:b w:val="0"/>
                <w:i w:val="0"/>
                <w:color w:val="17324D"/>
                <w:sz w:val="18"/>
              </w:rPr>
              <w:t>│       ├── models/           Mongoose schemas</w:t>
            </w:r>
            <w:r>
              <w:br/>
            </w:r>
            <w:r>
              <w:rPr>
                <w:rFonts w:ascii="Consolas" w:hAnsi="Consolas"/>
                <w:b w:val="0"/>
                <w:i w:val="0"/>
                <w:color w:val="17324D"/>
                <w:sz w:val="18"/>
              </w:rPr>
              <w:t>│       ├── controllers/      Marketplace business logic</w:t>
            </w:r>
            <w:r>
              <w:br/>
            </w:r>
            <w:r>
              <w:rPr>
                <w:rFonts w:ascii="Consolas" w:hAnsi="Consolas"/>
                <w:b w:val="0"/>
                <w:i w:val="0"/>
                <w:color w:val="17324D"/>
                <w:sz w:val="18"/>
              </w:rPr>
              <w:t>│       ├── routes/           REST endpoint definitions</w:t>
            </w:r>
            <w:r>
              <w:br/>
            </w:r>
            <w:r>
              <w:rPr>
                <w:rFonts w:ascii="Consolas" w:hAnsi="Consolas"/>
                <w:b w:val="0"/>
                <w:i w:val="0"/>
                <w:color w:val="17324D"/>
                <w:sz w:val="18"/>
              </w:rPr>
              <w:t>│       ├── middleware/       Auth and error handling</w:t>
            </w:r>
            <w:r>
              <w:br/>
            </w:r>
            <w:r>
              <w:rPr>
                <w:rFonts w:ascii="Consolas" w:hAnsi="Consolas"/>
                <w:b w:val="0"/>
                <w:i w:val="0"/>
                <w:color w:val="17324D"/>
                <w:sz w:val="18"/>
              </w:rPr>
              <w:t>│       ├── ai/               Ollama integration</w:t>
            </w:r>
            <w:r>
              <w:br/>
            </w:r>
            <w:r>
              <w:rPr>
                <w:rFonts w:ascii="Consolas" w:hAnsi="Consolas"/>
                <w:b w:val="0"/>
                <w:i w:val="0"/>
                <w:color w:val="17324D"/>
                <w:sz w:val="18"/>
              </w:rPr>
              <w:t>│       └── uploads/          Local development images (ignored by Git)</w:t>
            </w:r>
            <w:r>
              <w:br/>
            </w:r>
            <w:r>
              <w:rPr>
                <w:rFonts w:ascii="Consolas" w:hAnsi="Consolas"/>
                <w:b w:val="0"/>
                <w:i w:val="0"/>
                <w:color w:val="17324D"/>
                <w:sz w:val="18"/>
              </w:rPr>
              <w:t>├── postman_collection.json   Importable API tests</w:t>
            </w:r>
            <w:r>
              <w:br/>
            </w:r>
            <w:r>
              <w:rPr>
                <w:rFonts w:ascii="Consolas" w:hAnsi="Consolas"/>
                <w:b w:val="0"/>
                <w:i w:val="0"/>
                <w:color w:val="17324D"/>
                <w:sz w:val="18"/>
              </w:rPr>
              <w:t>└── package.json              Workspaces and root scripts</w:t>
            </w:r>
          </w:p>
        </w:tc>
      </w:tr>
    </w:tbl>
    <w:p>
      <w:pPr>
        <w:spacing w:after="40"/>
      </w:pPr>
    </w:p>
    <w:p>
      <w:pPr>
        <w:pStyle w:val="Heading1"/>
      </w:pPr>
      <w:r>
        <w:t>17. Conclusion</w:t>
      </w:r>
    </w:p>
    <w:p>
      <w:r>
        <w:rPr>
          <w:rFonts w:ascii="Calibri" w:hAnsi="Calibri"/>
          <w:b w:val="0"/>
          <w:i w:val="0"/>
          <w:sz w:val="22"/>
        </w:rPr>
        <w:t>AgriLink is a functioning MERN marketplace MVP with role-based access, controlled product verification, inventory-aware ordering, seller tooling and buyer discovery. Its most important design choice is that business-critical rules—availability, price, ownership, product visibility and order transitions—are enforced by the API rather than trusted to the frontend. This gives the project a sound base for continued work on payments, delivery workflows, automated testing and production deployment.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573"/>
        <w:sz w:val="16"/>
      </w:rPr>
      <w:t>AgriLink MVP | Farmer-to-Buyer Agricultural Marketplace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573"/>
        <w:sz w:val="16"/>
      </w:rPr>
      <w:t>AGRILINK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