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工行支付SDK</w:t>
      </w:r>
      <w:r>
        <w:rPr>
          <w:rFonts w:hint="eastAsia"/>
          <w:b/>
          <w:bCs/>
          <w:sz w:val="32"/>
          <w:szCs w:val="32"/>
        </w:rPr>
        <w:t>插件使用注意项</w:t>
      </w:r>
      <w:r>
        <w:rPr>
          <w:rFonts w:hint="default"/>
          <w:b/>
          <w:bCs/>
          <w:sz w:val="32"/>
          <w:szCs w:val="32"/>
        </w:rPr>
        <w:t>（</w:t>
      </w:r>
      <w:r>
        <w:rPr>
          <w:rFonts w:hint="default"/>
          <w:b/>
          <w:bCs/>
          <w:sz w:val="32"/>
          <w:szCs w:val="32"/>
        </w:rPr>
        <w:t>IOS</w:t>
      </w:r>
      <w:r>
        <w:rPr>
          <w:rFonts w:hint="default"/>
          <w:b/>
          <w:bCs/>
          <w:sz w:val="32"/>
          <w:szCs w:val="32"/>
        </w:rPr>
        <w:t>）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项目配置</w:t>
      </w:r>
    </w:p>
    <w:p>
      <w:pPr>
        <w:pStyle w:val="4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xml解析库配置：</w:t>
      </w:r>
    </w:p>
    <w:p>
      <w:r>
        <w:drawing>
          <wp:inline distT="0" distB="0" distL="0" distR="0">
            <wp:extent cx="5270500" cy="718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Header search path:</w:t>
      </w:r>
      <w:r>
        <w:rPr>
          <w:rFonts w:hint="eastAsia"/>
        </w:rPr>
        <w:t xml:space="preserve"> </w:t>
      </w:r>
      <w:r>
        <w:t>/usr/include/libxml2</w:t>
      </w:r>
    </w:p>
    <w:p>
      <w:r>
        <w:rPr>
          <w:rFonts w:hint="eastAsia" w:eastAsia="宋体"/>
          <w:sz w:val="21"/>
          <w:szCs w:val="21"/>
        </w:rPr>
        <w:drawing>
          <wp:inline distT="0" distB="0" distL="0" distR="0">
            <wp:extent cx="5270500" cy="6724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URLtype设置</w:t>
      </w:r>
    </w:p>
    <w:p>
      <w:pPr>
        <w:ind w:left="120" w:hanging="120" w:hangingChars="50"/>
      </w:pPr>
      <w:r>
        <w:rPr>
          <w:rFonts w:hint="eastAsia"/>
        </w:rPr>
        <w:drawing>
          <wp:inline distT="0" distB="0" distL="0" distR="0">
            <wp:extent cx="5270500" cy="18522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3.Plist</w:t>
      </w:r>
      <w:r>
        <w:rPr>
          <w:rFonts w:hint="eastAsia"/>
        </w:rPr>
        <w:t>文件配置：</w:t>
      </w:r>
    </w:p>
    <w:p>
      <w:pPr>
        <w:pStyle w:val="8"/>
        <w:ind w:firstLine="720"/>
        <w:rPr>
          <w:rFonts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com.icbc.iphoneclient     融e行</w:t>
      </w:r>
    </w:p>
    <w:p>
      <w:pPr>
        <w:ind w:firstLine="7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com.icbc.iphoneEChannel  融e联</w:t>
      </w:r>
    </w:p>
    <w:p>
      <w:pPr>
        <w:ind w:firstLine="7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com.icbc.iphone.emall     融e购</w:t>
      </w:r>
    </w:p>
    <w:p>
      <w:pPr>
        <w:ind w:firstLine="7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cn.com.icbc.eMallMobileClient 融e购</w:t>
      </w:r>
    </w:p>
    <w:p>
      <w:pPr>
        <w:ind w:firstLine="720"/>
        <w:rPr>
          <w:rFonts w:ascii="宋体" w:hAnsi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</w:rPr>
        <w:t>com.icbc.elife    工银e生活</w:t>
      </w:r>
    </w:p>
    <w:p>
      <w:pPr>
        <w:pStyle w:val="8"/>
        <w:ind w:firstLine="720"/>
        <w:rPr>
          <w:rFonts w:eastAsia="宋体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drawing>
          <wp:inline distT="0" distB="0" distL="0" distR="0">
            <wp:extent cx="5387975" cy="1322705"/>
            <wp:effectExtent l="0" t="0" r="0" b="0"/>
            <wp:docPr id="5" name="图片 6" descr="屏幕快照 2016-11-05 下午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屏幕快照 2016-11-05 下午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032" cy="133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="720"/>
        <w:rPr>
          <w:rFonts w:eastAsia="宋体"/>
          <w:lang w:val="en-US" w:eastAsia="zh-CN"/>
        </w:rPr>
      </w:pPr>
    </w:p>
    <w:p>
      <w:pPr>
        <w:pStyle w:val="3"/>
      </w:pPr>
      <w:r>
        <w:rPr>
          <w:rFonts w:hint="eastAsia"/>
        </w:rPr>
        <w:t>代码配置</w:t>
      </w:r>
    </w:p>
    <w:p>
      <w:pPr>
        <w:pStyle w:val="4"/>
      </w:pPr>
      <w:r>
        <w:rPr>
          <w:rStyle w:val="11"/>
        </w:rPr>
        <w:t>1.如果跳转至工行app支付，需要在 AppDelegate.m中添加如下实现。</w:t>
      </w:r>
    </w:p>
    <w:p>
      <w:pPr>
        <w:pStyle w:val="8"/>
        <w:widowControl w:val="0"/>
        <w:jc w:val="both"/>
        <w:rPr>
          <w:rStyle w:val="11"/>
          <w:rFonts w:ascii="Helvetica" w:hAnsi="Helvetica"/>
          <w:sz w:val="18"/>
          <w:szCs w:val="18"/>
        </w:rPr>
      </w:pPr>
      <w:r>
        <w:rPr>
          <w:rStyle w:val="11"/>
          <w:rFonts w:hint="eastAsia" w:ascii="Helvetica" w:hAnsi="Helvetica" w:eastAsia="宋体"/>
          <w:sz w:val="21"/>
          <w:szCs w:val="21"/>
          <w:lang w:val="en-US" w:eastAsia="zh-CN"/>
        </w:rPr>
        <w:t>iOS9.0以下版本，请实现如下方法</w:t>
      </w:r>
      <w:r>
        <w:rPr>
          <w:rStyle w:val="11"/>
          <w:rFonts w:hint="default" w:ascii="Helvetica" w:hAnsi="Helvetica" w:eastAsia="宋体"/>
          <w:sz w:val="21"/>
          <w:szCs w:val="21"/>
          <w:lang w:eastAsia="zh-CN"/>
        </w:rPr>
        <w:t>：</w:t>
      </w:r>
      <w:r>
        <w:rPr>
          <w:rStyle w:val="11"/>
          <w:rFonts w:ascii="Helvetica" w:hAnsi="Helvetica"/>
          <w:sz w:val="21"/>
          <w:szCs w:val="21"/>
        </w:rPr>
        <w:t xml:space="preserve"> </w:t>
      </w:r>
      <w:r>
        <w:rPr>
          <w:rStyle w:val="11"/>
          <w:rFonts w:ascii="Helvetica" w:hAnsi="Helvetica"/>
          <w:sz w:val="18"/>
          <w:szCs w:val="18"/>
        </w:rPr>
        <w:t xml:space="preserve"> 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  <w:lang w:val="en-US"/>
        </w:rPr>
        <w:t>- (BOOL)application:(UIApplication *)application openURL:(NSURL *)url sourceApplication:</w:t>
      </w:r>
      <w:r>
        <w:rPr>
          <w:rStyle w:val="11"/>
          <w:rFonts w:ascii="Helvetica" w:hAnsi="Helvetica"/>
          <w:sz w:val="18"/>
          <w:szCs w:val="18"/>
        </w:rPr>
        <w:t xml:space="preserve">            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>(nullable NSString *)sourceApplication annotation:(id)annotation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 xml:space="preserve"> if ([[url absoluteString] hasSuffix:@"ICBCB2CPAY"])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sz w:val="18"/>
          <w:szCs w:val="18"/>
        </w:rPr>
        <w:tab/>
      </w: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 xml:space="preserve"> [[ICBCPaySDK sharedSdk] ICBCResultBackWithUrl:url];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hint="eastAsia" w:ascii="Helvetica" w:hAnsi="Helvetica" w:eastAsia="宋体"/>
          <w:sz w:val="18"/>
          <w:szCs w:val="18"/>
          <w:lang w:val="en-US" w:eastAsia="zh-CN"/>
        </w:rPr>
        <w:t xml:space="preserve">          </w:t>
      </w:r>
      <w:r>
        <w:rPr>
          <w:rStyle w:val="11"/>
          <w:rFonts w:ascii="Helvetica" w:hAnsi="Helvetica"/>
          <w:sz w:val="18"/>
          <w:szCs w:val="18"/>
          <w:lang w:val="de-DE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sz w:val="18"/>
          <w:szCs w:val="18"/>
        </w:rPr>
        <w:tab/>
      </w: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de-DE"/>
        </w:rPr>
        <w:t xml:space="preserve"> 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/>
          <w:sz w:val="18"/>
          <w:szCs w:val="18"/>
          <w:lang w:val="en-US"/>
        </w:rPr>
      </w:pP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 xml:space="preserve">  return YES;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/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/>
          <w:sz w:val="18"/>
          <w:szCs w:val="18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 w:eastAsia="宋体"/>
          <w:sz w:val="18"/>
          <w:szCs w:val="18"/>
          <w:lang w:val="en-US" w:eastAsia="zh-CN"/>
        </w:rPr>
      </w:pPr>
      <w:r>
        <w:rPr>
          <w:rStyle w:val="11"/>
          <w:rFonts w:hint="eastAsia" w:ascii="Helvetica" w:hAnsi="Helvetica" w:eastAsia="宋体"/>
          <w:sz w:val="21"/>
          <w:szCs w:val="21"/>
          <w:lang w:val="en-US" w:eastAsia="zh-CN"/>
        </w:rPr>
        <w:t>iOS9.0以上版本请实现如下方法</w:t>
      </w:r>
      <w:r>
        <w:rPr>
          <w:rStyle w:val="11"/>
          <w:rFonts w:hint="default" w:ascii="Helvetica" w:hAnsi="Helvetica" w:eastAsia="宋体"/>
          <w:sz w:val="21"/>
          <w:szCs w:val="21"/>
          <w:lang w:eastAsia="zh-CN"/>
        </w:rPr>
        <w:t>：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 w:eastAsia="宋体"/>
          <w:sz w:val="18"/>
          <w:szCs w:val="1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  <w:lang w:val="en-US"/>
        </w:rPr>
        <w:t>- (BOOL)application:(UIApplication *)application openURL:(NSURL *)url options:</w:t>
      </w: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>(NSDictionary&lt;NSString*, id&gt; *)options{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  <w:lang w:val="de-DE"/>
        </w:rPr>
        <w:t xml:space="preserve">   </w:t>
      </w:r>
      <w:r>
        <w:rPr>
          <w:rStyle w:val="11"/>
          <w:sz w:val="18"/>
          <w:szCs w:val="18"/>
        </w:rPr>
        <w:tab/>
      </w:r>
      <w:r>
        <w:rPr>
          <w:rStyle w:val="11"/>
          <w:sz w:val="18"/>
          <w:szCs w:val="18"/>
        </w:rPr>
        <w:tab/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hint="eastAsia" w:ascii="Helvetica" w:hAnsi="Helvetica" w:eastAsia="宋体"/>
          <w:sz w:val="18"/>
          <w:szCs w:val="18"/>
          <w:lang w:val="en-US" w:eastAsia="zh-CN"/>
        </w:rPr>
        <w:t xml:space="preserve">        </w:t>
      </w:r>
      <w:r>
        <w:rPr>
          <w:rStyle w:val="11"/>
          <w:rFonts w:ascii="Helvetica" w:hAnsi="Helvetica"/>
          <w:sz w:val="18"/>
          <w:szCs w:val="18"/>
          <w:lang w:val="en-US"/>
        </w:rPr>
        <w:t>if ([[url absoluteString] hasSuffix:@"ICBCB2CPAY"]) {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  <w:lang w:val="de-DE"/>
        </w:rPr>
        <w:t xml:space="preserve">  </w:t>
      </w: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 xml:space="preserve">      [[ICBCPaySDK sharedSdk] ICBCResultBackWithUrl:url];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  <w:lang w:val="de-DE"/>
        </w:rPr>
        <w:t xml:space="preserve">   </w:t>
      </w: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de-DE"/>
        </w:rPr>
        <w:t xml:space="preserve"> 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  <w:lang w:val="de-DE"/>
        </w:rPr>
      </w:pPr>
      <w:r>
        <w:rPr>
          <w:rStyle w:val="11"/>
          <w:rFonts w:ascii="Helvetica" w:hAnsi="Helvetica"/>
          <w:sz w:val="18"/>
          <w:szCs w:val="18"/>
          <w:lang w:val="de-DE"/>
        </w:rPr>
        <w:t xml:space="preserve">    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sz w:val="18"/>
          <w:szCs w:val="18"/>
        </w:rPr>
      </w:pPr>
      <w:r>
        <w:rPr>
          <w:rStyle w:val="11"/>
          <w:sz w:val="18"/>
          <w:szCs w:val="18"/>
        </w:rPr>
        <w:tab/>
      </w:r>
      <w:r>
        <w:rPr>
          <w:rStyle w:val="11"/>
          <w:rFonts w:ascii="Helvetica" w:hAnsi="Helvetica"/>
          <w:sz w:val="18"/>
          <w:szCs w:val="18"/>
          <w:lang w:val="en-US"/>
        </w:rPr>
        <w:t xml:space="preserve">    return YES;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/>
          <w:sz w:val="18"/>
          <w:szCs w:val="18"/>
        </w:rPr>
      </w:pPr>
      <w:r>
        <w:rPr>
          <w:rStyle w:val="11"/>
          <w:rFonts w:ascii="Helvetica" w:hAnsi="Helvetica"/>
          <w:sz w:val="18"/>
          <w:szCs w:val="18"/>
        </w:rPr>
        <w:t>}</w:t>
      </w:r>
    </w:p>
    <w:p>
      <w:pPr>
        <w:pStyle w:val="8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20" w:lineRule="exact"/>
        <w:ind w:left="0" w:leftChars="0" w:right="0" w:rightChars="0" w:firstLine="0" w:firstLineChars="0"/>
        <w:jc w:val="both"/>
        <w:textAlignment w:val="auto"/>
        <w:outlineLvl w:val="9"/>
        <w:rPr>
          <w:rStyle w:val="11"/>
          <w:rFonts w:ascii="Helvetica" w:hAnsi="Helvetica"/>
          <w:sz w:val="18"/>
          <w:szCs w:val="18"/>
        </w:rPr>
      </w:pPr>
    </w:p>
    <w:p>
      <w:pPr>
        <w:pStyle w:val="12"/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JS的使用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将订单数据组织到order对象中，并递交给插件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success和error分别为成功和失败的回调处理</w:t>
      </w:r>
    </w:p>
    <w:p>
      <w:pPr>
        <w:pStyle w:val="12"/>
        <w:numPr>
          <w:ilvl w:val="0"/>
          <w:numId w:val="0"/>
        </w:numPr>
        <w:ind w:left="360" w:leftChars="0"/>
        <w:rPr>
          <w:rFonts w:hint="default"/>
        </w:rPr>
      </w:pPr>
      <w:r>
        <w:rPr>
          <w:rFonts w:hint="default"/>
          <w:sz w:val="21"/>
          <w:szCs w:val="21"/>
        </w:rPr>
        <w:t>收到回调结果后，请求商户的服务器端检索成功或者失败的信息。如图：</w:t>
      </w:r>
    </w:p>
    <w:p>
      <w:pPr>
        <w:pStyle w:val="12"/>
        <w:numPr>
          <w:ilvl w:val="0"/>
          <w:numId w:val="0"/>
        </w:numPr>
      </w:pPr>
      <w:r>
        <w:drawing>
          <wp:inline distT="0" distB="0" distL="114300" distR="114300">
            <wp:extent cx="5270500" cy="2502535"/>
            <wp:effectExtent l="0" t="0" r="1270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FE1"/>
    <w:rsid w:val="00087A39"/>
    <w:rsid w:val="000A3562"/>
    <w:rsid w:val="001C2109"/>
    <w:rsid w:val="00690FE1"/>
    <w:rsid w:val="00754018"/>
    <w:rsid w:val="0076183B"/>
    <w:rsid w:val="007F6EEA"/>
    <w:rsid w:val="00FF5E62"/>
    <w:rsid w:val="2B5B0FEB"/>
    <w:rsid w:val="37EF56DA"/>
    <w:rsid w:val="4FF59EED"/>
    <w:rsid w:val="75FB9E0F"/>
    <w:rsid w:val="764D4691"/>
    <w:rsid w:val="77E56DDF"/>
    <w:rsid w:val="96DFE69A"/>
    <w:rsid w:val="BAEF6EC6"/>
    <w:rsid w:val="BFFB454C"/>
    <w:rsid w:val="DBB1B5D8"/>
    <w:rsid w:val="EFBE8EEE"/>
    <w:rsid w:val="FF756793"/>
    <w:rsid w:val="FFE4EF4D"/>
    <w:rsid w:val="FFEDC9C4"/>
    <w:rsid w:val="FFEFF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正文1"/>
    <w:uiPriority w:val="0"/>
    <w:rPr>
      <w:rFonts w:ascii="Arial Unicode MS" w:hAnsi="Arial Unicode MS" w:eastAsia="Arial Unicode MS" w:cs="Arial Unicode MS"/>
      <w:color w:val="000000"/>
      <w:kern w:val="0"/>
      <w:sz w:val="22"/>
      <w:szCs w:val="22"/>
      <w:u w:color="000000"/>
      <w:lang w:val="zh-Hans" w:eastAsia="zh-Hans" w:bidi="ar-SA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5"/>
    <w:link w:val="4"/>
    <w:uiPriority w:val="9"/>
    <w:rPr>
      <w:b/>
      <w:bCs/>
      <w:sz w:val="32"/>
      <w:szCs w:val="32"/>
    </w:rPr>
  </w:style>
  <w:style w:type="character" w:customStyle="1" w:styleId="11">
    <w:name w:val="无"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801</Characters>
  <Lines>6</Lines>
  <Paragraphs>1</Paragraphs>
  <TotalTime>0</TotalTime>
  <ScaleCrop>false</ScaleCrop>
  <LinksUpToDate>false</LinksUpToDate>
  <CharactersWithSpaces>940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2019-06-05T10:48:00Z</dcterms:created>
  <dc:creator>414826982@qq.com</dc:creator>
  <cp:lastModifiedBy>apple</cp:lastModifiedBy>
  <dcterms:modified xsi:type="dcterms:W3CDTF">2019-06-13T17:28:55Z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