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Shadow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"Shadow",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["Universal", "Greek", "Christian", "Buddhist", "African"],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["Dark Mirror", "Villain", "Inner Demon", "Antagonist"],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"Embodies the Hero’s repressed fears and unintegrated power; must be faced to achieve wholeness",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 / Psychological",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"Malevolent / Revealing",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"The face behind the mask of light",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"Void",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"Pluto",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"Root / Shadow-Chakra",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"Pitch Black",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"Dragon, Wolf, Serpent",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["Mask", "Mirror", "Abyss"]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["Ultimate antagonist", "Revelation of hidden self", "Crisis catalyst"],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["Hero", "Trickster"],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["Demonized Other", "Overwhelming Darkness"],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["Appear → Confront → Integrate → Transcend"],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"CyclePhase": "Ordeal"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["Powerful", "Fearsome", "Magnetic", "Repressed"],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"INTJ / ENTJ (shadow side)",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"8w7 or 5w4 (shadow)",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["JU.Shadow", "JP12.Destroyer"]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["Inner Demon", "Dark Double", "Cosmic Villain"],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"Shadow"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["Hades", "Lucifer", "Set", "Ravana", "Dark Lord archetype"],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"Shadow integration rites, dark night of the soul, exorcism dramas",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"Mythic monster → psychological shadow → anti-hero",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["Darth Vader", "Voldemort", "Dark Link"]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"🌑",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"Towering silhouette with glowing eyes that reflect the hero’s face",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"Star Wars: Vader",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"Lord of the Rings: Sauron",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"Fairy-tale Dark Forest"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"PoeticInvocation": "I am the darkness you must swallow to find your light.",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"DreamForm": "A hooded figure wearing the dreamer’s own face beneath the cowl"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"SystemicLinks": ["JU.Shadow", "JP12.Destroyer", "KB.Gevurah", "TAMA.Devil"],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"SemanticTags": ["#shadow", "#pluto", "#abyss", "#integration"],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"RitualFunction": "Confront and integrate repressed aspects in shadow work",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"Create a villain who is literally the hero’s future self."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"NarrativeHooks": ["Revelation of shared identity", "Final showdown in the abyss"]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"to": "JU.Shadow", "strength": "strong"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"to": "JP12.Destroyer", "strength": "strong"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{ "to": "TAMA.Devil", "strength": "moderate"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"facet": "Inner Demon", "weight": 0.4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 "facet": "Cosmic Villain", "weight": 0.3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 "facet": "Dark Double", "weight": 0.3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