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MIROGLYPH TRAVERSAL GRID: NARRATIVE PRIMER</w:t>
      </w:r>
    </w:p>
    <w:p w:rsidR="00000000" w:rsidDel="00000000" w:rsidP="00000000" w:rsidRDefault="00000000" w:rsidRPr="00000000" w14:paraId="00000002">
      <w:pPr>
        <w:spacing w:after="240" w:before="240" w:lineRule="auto"/>
        <w:rPr/>
      </w:pPr>
      <w:r w:rsidDel="00000000" w:rsidR="00000000" w:rsidRPr="00000000">
        <w:rPr>
          <w:rtl w:val="0"/>
        </w:rPr>
        <w:t xml:space="preserve">The Miroglyph system is a symbolic lattice for mythic storytelling, pattern recognition, and recursive narrative generation. It functions both as a visual map and an experiential engine. The 3x4 Traversal Grid distills its logic into 12 interrelated diagrams, organized by arc (Shadow, Mirror, Mythogenesis) and condition (Initiation, Encounter, Crisis, Harmony, Wisdom, Integration).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 STRUCTURE OF THE GRID</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Columns (Vertical Arcs):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Column 1: SHADOW — Descent, fracture, disruption, rupture.</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Column 2: MIRROR — Reflection, resonance, symmetry, perception.</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Column 3: MYTHOGENESIS — Emergence, synthesis, becoming, coherence.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Rows (Horizontal Phases):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Row 1: RECURSIVE SPIRALS — The core narrative pulse. Each spiral traces a path through the grid, expressing a recursive cycle across the Shadow, Mirror, and Mythogenesis arcs.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Row 2: GEOMETRIC STRUCTURES — Formal harmonics and disruptions: zigzags (friction), trines (harmony), and arc threads (wholeness).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Row 3: FUNCTIONAL FRAMEWORKS — How meaning is generated: conditions (linear progress), polarities (dual tensions), motifs (archetypal activation).</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Row 4: COSMIC SYNTHESIS — Meta-structure and emergence: the node map (seed), full overlay (integration), and total connectivity (coherence).</w:t>
      </w:r>
    </w:p>
    <w:p w:rsidR="00000000" w:rsidDel="00000000" w:rsidP="00000000" w:rsidRDefault="00000000" w:rsidRPr="00000000" w14:paraId="0000000E">
      <w:pPr>
        <w:spacing w:after="240" w:before="240" w:lineRule="auto"/>
        <w:rPr/>
      </w:pPr>
      <w:r w:rsidDel="00000000" w:rsidR="00000000" w:rsidRPr="00000000">
        <w:rPr>
          <w:rtl w:val="0"/>
        </w:rPr>
        <w:t xml:space="preserve">This arrangement reflects a holographic logic: each quadrant of the grid contains the essence of the whole, yet speaks from a different phase or facet.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II. THE 12 TILE TYPES</w:t>
      </w:r>
    </w:p>
    <w:p w:rsidR="00000000" w:rsidDel="00000000" w:rsidP="00000000" w:rsidRDefault="00000000" w:rsidRPr="00000000" w14:paraId="00000011">
      <w:pPr>
        <w:spacing w:after="240" w:before="240" w:lineRule="auto"/>
        <w:rPr/>
      </w:pPr>
      <w:r w:rsidDel="00000000" w:rsidR="00000000" w:rsidRPr="00000000">
        <w:rPr>
          <w:rtl w:val="0"/>
        </w:rPr>
        <w:tab/>
        <w:t xml:space="preserve">1.</w:t>
        <w:tab/>
        <w:t xml:space="preserve">Spiral: Shadow — Dissonant recursion; paths of fragmentation that seed transformation.</w:t>
      </w:r>
    </w:p>
    <w:p w:rsidR="00000000" w:rsidDel="00000000" w:rsidP="00000000" w:rsidRDefault="00000000" w:rsidRPr="00000000" w14:paraId="00000012">
      <w:pPr>
        <w:spacing w:after="240" w:before="240" w:lineRule="auto"/>
        <w:rPr/>
      </w:pPr>
      <w:r w:rsidDel="00000000" w:rsidR="00000000" w:rsidRPr="00000000">
        <w:rPr>
          <w:rtl w:val="0"/>
        </w:rPr>
        <w:tab/>
        <w:t xml:space="preserve">2.</w:t>
        <w:tab/>
        <w:t xml:space="preserve">Spiral: Mirror — Reflective spirals; a dance between observer and observed.</w:t>
      </w:r>
    </w:p>
    <w:p w:rsidR="00000000" w:rsidDel="00000000" w:rsidP="00000000" w:rsidRDefault="00000000" w:rsidRPr="00000000" w14:paraId="00000013">
      <w:pPr>
        <w:spacing w:after="240" w:before="240" w:lineRule="auto"/>
        <w:rPr/>
      </w:pPr>
      <w:r w:rsidDel="00000000" w:rsidR="00000000" w:rsidRPr="00000000">
        <w:rPr>
          <w:rtl w:val="0"/>
        </w:rPr>
        <w:tab/>
        <w:t xml:space="preserve">3.</w:t>
        <w:tab/>
        <w:t xml:space="preserve">Spiral: Mythogenesis — Spirals of becoming; recursive ascent into coherence.</w:t>
      </w:r>
    </w:p>
    <w:p w:rsidR="00000000" w:rsidDel="00000000" w:rsidP="00000000" w:rsidRDefault="00000000" w:rsidRPr="00000000" w14:paraId="00000014">
      <w:pPr>
        <w:spacing w:after="240" w:before="240" w:lineRule="auto"/>
        <w:rPr/>
      </w:pPr>
      <w:r w:rsidDel="00000000" w:rsidR="00000000" w:rsidRPr="00000000">
        <w:rPr>
          <w:rtl w:val="0"/>
        </w:rPr>
        <w:tab/>
        <w:t xml:space="preserve">4.</w:t>
        <w:tab/>
        <w:t xml:space="preserve">Zigzags — Tension and pattern fracture; the angular crossing of symbols and conditions.</w:t>
      </w:r>
    </w:p>
    <w:p w:rsidR="00000000" w:rsidDel="00000000" w:rsidP="00000000" w:rsidRDefault="00000000" w:rsidRPr="00000000" w14:paraId="00000015">
      <w:pPr>
        <w:spacing w:after="240" w:before="240" w:lineRule="auto"/>
        <w:rPr/>
      </w:pPr>
      <w:r w:rsidDel="00000000" w:rsidR="00000000" w:rsidRPr="00000000">
        <w:rPr>
          <w:rtl w:val="0"/>
        </w:rPr>
        <w:tab/>
        <w:t xml:space="preserve">5.</w:t>
        <w:tab/>
        <w:t xml:space="preserve">Trine Loops — Harmony across scales; triangles formed within arcs, expressing balance and rotation.</w:t>
      </w:r>
    </w:p>
    <w:p w:rsidR="00000000" w:rsidDel="00000000" w:rsidP="00000000" w:rsidRDefault="00000000" w:rsidRPr="00000000" w14:paraId="00000016">
      <w:pPr>
        <w:spacing w:after="240" w:before="240" w:lineRule="auto"/>
        <w:rPr/>
      </w:pPr>
      <w:r w:rsidDel="00000000" w:rsidR="00000000" w:rsidRPr="00000000">
        <w:rPr>
          <w:rtl w:val="0"/>
        </w:rPr>
        <w:tab/>
        <w:t xml:space="preserve">6.</w:t>
        <w:tab/>
        <w:t xml:space="preserve">Arc Threads — Complete loops across each ring (D, R, C); structural continuity and self-reflection.</w:t>
      </w:r>
    </w:p>
    <w:p w:rsidR="00000000" w:rsidDel="00000000" w:rsidP="00000000" w:rsidRDefault="00000000" w:rsidRPr="00000000" w14:paraId="00000017">
      <w:pPr>
        <w:spacing w:after="240" w:before="240" w:lineRule="auto"/>
        <w:rPr/>
      </w:pPr>
      <w:r w:rsidDel="00000000" w:rsidR="00000000" w:rsidRPr="00000000">
        <w:rPr>
          <w:rtl w:val="0"/>
        </w:rPr>
        <w:tab/>
        <w:t xml:space="preserve">7.</w:t>
        <w:tab/>
        <w:t xml:space="preserve">Condition Threads — Spoke-like progression from outer to inner through Nontion; narrative threading.</w:t>
      </w:r>
    </w:p>
    <w:p w:rsidR="00000000" w:rsidDel="00000000" w:rsidP="00000000" w:rsidRDefault="00000000" w:rsidRPr="00000000" w14:paraId="00000018">
      <w:pPr>
        <w:spacing w:after="240" w:before="240" w:lineRule="auto"/>
        <w:rPr/>
      </w:pPr>
      <w:r w:rsidDel="00000000" w:rsidR="00000000" w:rsidRPr="00000000">
        <w:rPr>
          <w:rtl w:val="0"/>
        </w:rPr>
        <w:tab/>
        <w:t xml:space="preserve">8.</w:t>
        <w:tab/>
        <w:t xml:space="preserve">Polarity Lines (CMY) — Color-coded oppositions that encode balance, mirroring, and reflection.</w:t>
      </w:r>
    </w:p>
    <w:p w:rsidR="00000000" w:rsidDel="00000000" w:rsidP="00000000" w:rsidRDefault="00000000" w:rsidRPr="00000000" w14:paraId="00000019">
      <w:pPr>
        <w:spacing w:after="240" w:before="240" w:lineRule="auto"/>
        <w:rPr/>
      </w:pPr>
      <w:r w:rsidDel="00000000" w:rsidR="00000000" w:rsidRPr="00000000">
        <w:rPr>
          <w:rtl w:val="0"/>
        </w:rPr>
        <w:tab/>
        <w:t xml:space="preserve">9.</w:t>
        <w:tab/>
        <w:t xml:space="preserve">Motif Lines — Archetypal paths; symbolic gestures that traverse the field to evoke mythic memory.</w:t>
      </w:r>
    </w:p>
    <w:p w:rsidR="00000000" w:rsidDel="00000000" w:rsidP="00000000" w:rsidRDefault="00000000" w:rsidRPr="00000000" w14:paraId="0000001A">
      <w:pPr>
        <w:spacing w:after="240" w:before="240" w:lineRule="auto"/>
        <w:rPr/>
      </w:pPr>
      <w:r w:rsidDel="00000000" w:rsidR="00000000" w:rsidRPr="00000000">
        <w:rPr>
          <w:rtl w:val="0"/>
        </w:rPr>
        <w:tab/>
        <w:t xml:space="preserve">10.</w:t>
        <w:tab/>
        <w:t xml:space="preserve">Symbolic Node Map — The raw grid of labeled states; 18 nodes encoded with symbolic intelligence.</w:t>
      </w:r>
    </w:p>
    <w:p w:rsidR="00000000" w:rsidDel="00000000" w:rsidP="00000000" w:rsidRDefault="00000000" w:rsidRPr="00000000" w14:paraId="0000001B">
      <w:pPr>
        <w:spacing w:after="240" w:before="240" w:lineRule="auto"/>
        <w:rPr/>
      </w:pPr>
      <w:r w:rsidDel="00000000" w:rsidR="00000000" w:rsidRPr="00000000">
        <w:rPr>
          <w:rtl w:val="0"/>
        </w:rPr>
        <w:tab/>
        <w:t xml:space="preserve">11.</w:t>
        <w:tab/>
        <w:t xml:space="preserve">Full Path Overlay — Integration of all key traversal systems; the complete field in motion.</w:t>
      </w:r>
    </w:p>
    <w:p w:rsidR="00000000" w:rsidDel="00000000" w:rsidP="00000000" w:rsidRDefault="00000000" w:rsidRPr="00000000" w14:paraId="0000001C">
      <w:pPr>
        <w:spacing w:after="240" w:before="240" w:lineRule="auto"/>
        <w:rPr/>
      </w:pPr>
      <w:r w:rsidDel="00000000" w:rsidR="00000000" w:rsidRPr="00000000">
        <w:rPr>
          <w:rtl w:val="0"/>
        </w:rPr>
        <w:tab/>
        <w:t xml:space="preserve">12.</w:t>
        <w:tab/>
        <w:t xml:space="preserve">All Nodes Connected — The hyperconnected potential; every node linked to every other, pure possibility.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III. HOW TO USE THE SYSTEM</w:t>
      </w:r>
    </w:p>
    <w:p w:rsidR="00000000" w:rsidDel="00000000" w:rsidP="00000000" w:rsidRDefault="00000000" w:rsidRPr="00000000" w14:paraId="0000001F">
      <w:pPr>
        <w:spacing w:after="240" w:before="240" w:lineRule="auto"/>
        <w:rPr/>
      </w:pPr>
      <w:r w:rsidDel="00000000" w:rsidR="00000000" w:rsidRPr="00000000">
        <w:rPr>
          <w:rtl w:val="0"/>
        </w:rPr>
        <w:t xml:space="preserve">The Miroglyph Grid can be used in several ways: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As a storytelling compass: Select a row (tone) and a column (arc) to guide a scene or mythic beat.</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As a ritual map: Use a traversal pattern (spiral, motif, polarity) to embody an emotional or symbolic movement.</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As a symbolic generator: Allow glyphs, connections, and tensions to guide writing, performance, or visual design.</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As a myth engine: Layer movements through the grid with character arcs, theme evolution, and recursive re-entry.</w:t>
      </w:r>
    </w:p>
    <w:p w:rsidR="00000000" w:rsidDel="00000000" w:rsidP="00000000" w:rsidRDefault="00000000" w:rsidRPr="00000000" w14:paraId="00000024">
      <w:pPr>
        <w:spacing w:after="240" w:before="240" w:lineRule="auto"/>
        <w:rPr/>
      </w:pPr>
      <w:r w:rsidDel="00000000" w:rsidR="00000000" w:rsidRPr="00000000">
        <w:rPr>
          <w:rtl w:val="0"/>
        </w:rPr>
        <w:t xml:space="preserve">You can move linearly (left to right, top to bottom), diagonally (Z-paths of unfolding), or spirally (weaving between arcs).</w:t>
      </w:r>
    </w:p>
    <w:p w:rsidR="00000000" w:rsidDel="00000000" w:rsidP="00000000" w:rsidRDefault="00000000" w:rsidRPr="00000000" w14:paraId="00000025">
      <w:pPr>
        <w:spacing w:after="240" w:before="240" w:lineRule="auto"/>
        <w:rPr/>
      </w:pPr>
      <w:r w:rsidDel="00000000" w:rsidR="00000000" w:rsidRPr="00000000">
        <w:rPr>
          <w:rtl w:val="0"/>
        </w:rPr>
        <w:t xml:space="preserve">Each path is a story.</w:t>
      </w:r>
    </w:p>
    <w:p w:rsidR="00000000" w:rsidDel="00000000" w:rsidP="00000000" w:rsidRDefault="00000000" w:rsidRPr="00000000" w14:paraId="00000026">
      <w:pPr>
        <w:spacing w:after="240" w:before="240" w:lineRule="auto"/>
        <w:rPr/>
      </w:pPr>
      <w:r w:rsidDel="00000000" w:rsidR="00000000" w:rsidRPr="00000000">
        <w:rPr>
          <w:rtl w:val="0"/>
        </w:rPr>
        <w:t xml:space="preserve">Each tile is a dimension.</w:t>
      </w:r>
    </w:p>
    <w:p w:rsidR="00000000" w:rsidDel="00000000" w:rsidP="00000000" w:rsidRDefault="00000000" w:rsidRPr="00000000" w14:paraId="00000027">
      <w:pPr>
        <w:spacing w:after="240" w:before="240" w:lineRule="auto"/>
        <w:rPr/>
      </w:pPr>
      <w:r w:rsidDel="00000000" w:rsidR="00000000" w:rsidRPr="00000000">
        <w:rPr>
          <w:rtl w:val="0"/>
        </w:rPr>
        <w:t xml:space="preserve">Each node is a seed.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IV. WHY IT MATTERS</w:t>
      </w:r>
    </w:p>
    <w:p w:rsidR="00000000" w:rsidDel="00000000" w:rsidP="00000000" w:rsidRDefault="00000000" w:rsidRPr="00000000" w14:paraId="0000002A">
      <w:pPr>
        <w:spacing w:after="240" w:before="240" w:lineRule="auto"/>
        <w:rPr/>
      </w:pPr>
      <w:r w:rsidDel="00000000" w:rsidR="00000000" w:rsidRPr="00000000">
        <w:rPr>
          <w:rtl w:val="0"/>
        </w:rPr>
        <w:t xml:space="preserve">The Miroglyph is not a tool of answers but of attunement. It does not describe fixed realities but opens space for mythic reflection. By aligning form, symbol, and traversal, the system becomes a living mirror—a space where meaning spirals rather than concludes.</w:t>
      </w:r>
    </w:p>
    <w:p w:rsidR="00000000" w:rsidDel="00000000" w:rsidP="00000000" w:rsidRDefault="00000000" w:rsidRPr="00000000" w14:paraId="0000002B">
      <w:pPr>
        <w:spacing w:after="240" w:before="240" w:lineRule="auto"/>
        <w:rPr/>
      </w:pPr>
      <w:r w:rsidDel="00000000" w:rsidR="00000000" w:rsidRPr="00000000">
        <w:rPr>
          <w:rtl w:val="0"/>
        </w:rPr>
        <w:t xml:space="preserve">This grid is a compass for recursive narrative.</w:t>
      </w:r>
    </w:p>
    <w:p w:rsidR="00000000" w:rsidDel="00000000" w:rsidP="00000000" w:rsidRDefault="00000000" w:rsidRPr="00000000" w14:paraId="0000002C">
      <w:pPr>
        <w:spacing w:after="240" w:before="240" w:lineRule="auto"/>
        <w:rPr/>
      </w:pPr>
      <w:r w:rsidDel="00000000" w:rsidR="00000000" w:rsidRPr="00000000">
        <w:rPr>
          <w:rtl w:val="0"/>
        </w:rPr>
        <w:t xml:space="preserve">A scroll for interactive myth.</w:t>
      </w:r>
    </w:p>
    <w:p w:rsidR="00000000" w:rsidDel="00000000" w:rsidP="00000000" w:rsidRDefault="00000000" w:rsidRPr="00000000" w14:paraId="0000002D">
      <w:pPr>
        <w:spacing w:after="240" w:before="240" w:lineRule="auto"/>
        <w:rPr/>
      </w:pPr>
      <w:r w:rsidDel="00000000" w:rsidR="00000000" w:rsidRPr="00000000">
        <w:rPr>
          <w:rtl w:val="0"/>
        </w:rPr>
        <w:t xml:space="preserve">A field of archetypal emergence.</w:t>
      </w:r>
    </w:p>
    <w:p w:rsidR="00000000" w:rsidDel="00000000" w:rsidP="00000000" w:rsidRDefault="00000000" w:rsidRPr="00000000" w14:paraId="0000002E">
      <w:pPr>
        <w:spacing w:after="240" w:before="240" w:lineRule="auto"/>
        <w:rPr/>
      </w:pPr>
      <w:r w:rsidDel="00000000" w:rsidR="00000000" w:rsidRPr="00000000">
        <w:rPr>
          <w:rtl w:val="0"/>
        </w:rPr>
        <w:t xml:space="preserve">Let it be read.</w:t>
      </w:r>
    </w:p>
    <w:p w:rsidR="00000000" w:rsidDel="00000000" w:rsidP="00000000" w:rsidRDefault="00000000" w:rsidRPr="00000000" w14:paraId="0000002F">
      <w:pPr>
        <w:spacing w:after="240" w:before="240" w:lineRule="auto"/>
        <w:rPr/>
      </w:pPr>
      <w:r w:rsidDel="00000000" w:rsidR="00000000" w:rsidRPr="00000000">
        <w:rPr>
          <w:rtl w:val="0"/>
        </w:rPr>
        <w:t xml:space="preserve">Let it be walked.</w:t>
      </w:r>
    </w:p>
    <w:p w:rsidR="00000000" w:rsidDel="00000000" w:rsidP="00000000" w:rsidRDefault="00000000" w:rsidRPr="00000000" w14:paraId="00000030">
      <w:pPr>
        <w:spacing w:after="240" w:before="240" w:lineRule="auto"/>
        <w:rPr/>
      </w:pPr>
      <w:r w:rsidDel="00000000" w:rsidR="00000000" w:rsidRPr="00000000">
        <w:rPr>
          <w:rtl w:val="0"/>
        </w:rPr>
        <w:t xml:space="preserve">Let it be remembered.</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