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“Resonant Currents.”</w:t>
      </w:r>
      <w:r w:rsidDel="00000000" w:rsidR="00000000" w:rsidRPr="00000000">
        <w:rPr>
          <w:rtl w:val="0"/>
        </w:rPr>
        <w:t xml:space="preserve"> It is fluid, reciprocal, and alive with the fractal energy we’ve explored.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1vqb7g3pr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Conceptual Pillars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Reciprocal Flow:</w:t>
      </w:r>
      <w:r w:rsidDel="00000000" w:rsidR="00000000" w:rsidRPr="00000000">
        <w:rPr>
          <w:rtl w:val="0"/>
        </w:rPr>
        <w:t xml:space="preserve"> Every element should feel like it is both receiving and emitting energy, reflecting the interplay of user input and system output.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 Layers:</w:t>
      </w:r>
      <w:r w:rsidDel="00000000" w:rsidR="00000000" w:rsidRPr="00000000">
        <w:rPr>
          <w:rtl w:val="0"/>
        </w:rPr>
        <w:t xml:space="preserve"> Visual design should suggest multiple layers or portals, hinting at hidden depths.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Influences:</w:t>
      </w:r>
      <w:r w:rsidDel="00000000" w:rsidR="00000000" w:rsidRPr="00000000">
        <w:rPr>
          <w:rtl w:val="0"/>
        </w:rPr>
        <w:t xml:space="preserve"> Subtle tributes to diverse cultures—patterns, shapes, color palettes—but never appropriating. Instead, acknowledging a continuum of global creativity.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6g0u89zu5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Color Harmonics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Midnight Violet (#4B2E6F):</w:t>
      </w:r>
      <w:r w:rsidDel="00000000" w:rsidR="00000000" w:rsidRPr="00000000">
        <w:rPr>
          <w:rtl w:val="0"/>
        </w:rPr>
        <w:t xml:space="preserve"> A deep, cosmic hue serving as the primary background, evoking inner space and the unknown.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Aurora Green (#2EE59D):</w:t>
      </w:r>
      <w:r w:rsidDel="00000000" w:rsidR="00000000" w:rsidRPr="00000000">
        <w:rPr>
          <w:rtl w:val="0"/>
        </w:rPr>
        <w:t xml:space="preserve"> A vibrant, luminous accent for interactive highlights and active states, reminiscent of living auroras or bio-luminescence.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Copper Dawn (#D46344):</w:t>
      </w:r>
      <w:r w:rsidDel="00000000" w:rsidR="00000000" w:rsidRPr="00000000">
        <w:rPr>
          <w:rtl w:val="0"/>
        </w:rPr>
        <w:t xml:space="preserve"> An earthy, warm secondary color linking to ancient artistry—terracotta, bronze, or hammered metal.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 Mist (#E6E9EF):</w:t>
      </w:r>
      <w:r w:rsidDel="00000000" w:rsidR="00000000" w:rsidRPr="00000000">
        <w:rPr>
          <w:rtl w:val="0"/>
        </w:rPr>
        <w:t xml:space="preserve"> A gentle, near-white neutral for text blocks, ensuring readability on the deeper background.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Tints and shades of these four anchor a flexible scheme, allowing expansion while keeping cohesion.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nxtoaqiyr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Typography &amp; Symbolic Forms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Typeface: “AriaNova”</w:t>
      </w:r>
      <w:r w:rsidDel="00000000" w:rsidR="00000000" w:rsidRPr="00000000">
        <w:rPr>
          <w:rtl w:val="0"/>
        </w:rPr>
        <w:t xml:space="preserve"> (fictitious but imagine a crisp, slightly futuristic sans-serif). Clean lines, good for headings and UI labels.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Typeface: “GaiaVerse”</w:t>
      </w:r>
      <w:r w:rsidDel="00000000" w:rsidR="00000000" w:rsidRPr="00000000">
        <w:rPr>
          <w:rtl w:val="0"/>
        </w:rPr>
        <w:t xml:space="preserve"> (again, hypothetical). An elegant serif for body text and tooltips, referencing classical scriptures or inscriptions.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Motifs &amp; Flourishes:</w:t>
      </w:r>
      <w:r w:rsidDel="00000000" w:rsidR="00000000" w:rsidRPr="00000000">
        <w:rPr>
          <w:rtl w:val="0"/>
        </w:rPr>
        <w:t xml:space="preserve"> Occasional use of fractal curls or circular arcs at the corners of panels or in section dividers, reminiscent of the cosmic spirals in fractal pilgrim imagery.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lwakn6sh0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Layout &amp; Motion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Multi-Layered Panels:</w:t>
      </w:r>
      <w:r w:rsidDel="00000000" w:rsidR="00000000" w:rsidRPr="00000000">
        <w:rPr>
          <w:rtl w:val="0"/>
        </w:rPr>
        <w:t xml:space="preserve"> Overlapping windows or cards with semi-transparent edges, as if each layer can shift in and out of focus.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Fractal Transitions:</w:t>
      </w:r>
      <w:r w:rsidDel="00000000" w:rsidR="00000000" w:rsidRPr="00000000">
        <w:rPr>
          <w:rtl w:val="0"/>
        </w:rPr>
        <w:t xml:space="preserve"> When switching modules, panels expand/contract with spiral-inspired animations. Subtle, not overwhelming, giving the sense of stepping through a portal.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Glows:</w:t>
      </w:r>
      <w:r w:rsidDel="00000000" w:rsidR="00000000" w:rsidRPr="00000000">
        <w:rPr>
          <w:rtl w:val="0"/>
        </w:rPr>
        <w:t xml:space="preserve"> Hover states generate a soft, pulsating glow (Aurora Green or Copper Dawn) around buttons or icons, suggesting living energy flows.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wqalbj1t6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Iconography &amp; Infographics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Curved Geometries:</w:t>
      </w:r>
      <w:r w:rsidDel="00000000" w:rsidR="00000000" w:rsidRPr="00000000">
        <w:rPr>
          <w:rtl w:val="0"/>
        </w:rPr>
        <w:t xml:space="preserve"> Icons revolve around arcs, waves, or fractal star-like shapes.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Micro-Detail:</w:t>
      </w:r>
      <w:r w:rsidDel="00000000" w:rsidR="00000000" w:rsidRPr="00000000">
        <w:rPr>
          <w:rtl w:val="0"/>
        </w:rPr>
        <w:t xml:space="preserve"> Close inspection reveals faint, etched lines (inspired by archaeological motifs like Indus script or Celtic knots) to evoke depth and timelessness.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Diagrams:</w:t>
      </w:r>
      <w:r w:rsidDel="00000000" w:rsidR="00000000" w:rsidRPr="00000000">
        <w:rPr>
          <w:rtl w:val="0"/>
        </w:rPr>
        <w:t xml:space="preserve"> For the Narrative Universe modules, use interactive maps or radial diagrams that expand in spiral arcs, showing how each module links to another.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noyx2m8f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Cultural Resonance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Patterns:</w:t>
      </w:r>
      <w:r w:rsidDel="00000000" w:rsidR="00000000" w:rsidRPr="00000000">
        <w:rPr>
          <w:rtl w:val="0"/>
        </w:rPr>
        <w:t xml:space="preserve"> A library of subtle pattern overlays derived from global artistic motifs (e.g., an East African swirl, a Mesopotamian rosette, an Andean stepped design). Users can select or combine patterns for backgrounds, forging a personalized link to different cultural echoes.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Theming:</w:t>
      </w:r>
      <w:r w:rsidDel="00000000" w:rsidR="00000000" w:rsidRPr="00000000">
        <w:rPr>
          <w:rtl w:val="0"/>
        </w:rPr>
        <w:t xml:space="preserve"> Regions or features (like “Desert” or “Rainforest” universes) shift to color palettes reminiscent of those geographies, reflecting real-world diversity in stylized form.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udup2kak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Interface Ethos &amp; Accessibility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Inclusion:</w:t>
      </w:r>
      <w:r w:rsidDel="00000000" w:rsidR="00000000" w:rsidRPr="00000000">
        <w:rPr>
          <w:rtl w:val="0"/>
        </w:rPr>
        <w:t xml:space="preserve"> Plain language guidelines, color contrast, and ARIA roles ensure wide accessibility.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User-Centric Flow:</w:t>
      </w:r>
      <w:r w:rsidDel="00000000" w:rsidR="00000000" w:rsidRPr="00000000">
        <w:rPr>
          <w:rtl w:val="0"/>
        </w:rPr>
        <w:t xml:space="preserve"> Prioritizes clarity, minimal cognitive load, and a sense of supportive guidance, so that creativity flourishes without intimidation.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 Undercurrent:</w:t>
      </w:r>
      <w:r w:rsidDel="00000000" w:rsidR="00000000" w:rsidRPr="00000000">
        <w:rPr>
          <w:rtl w:val="0"/>
        </w:rPr>
        <w:t xml:space="preserve"> While not explicitly religious, the interface encourages mindful transitions, prompting reflection during major actions (e.g., saving or merging universes might display a short poetic phrase or fractal swirl).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g9a1vwh43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Live Performance Integration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Overlays:</w:t>
      </w:r>
      <w:r w:rsidDel="00000000" w:rsidR="00000000" w:rsidRPr="00000000">
        <w:rPr>
          <w:rtl w:val="0"/>
        </w:rPr>
        <w:t xml:space="preserve"> Real-time data streams ripple across the interface in wave-like pulses, visually reflecting audio frequencies or user interactions on stage.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Synesthetic Color Shifts:</w:t>
      </w:r>
      <w:r w:rsidDel="00000000" w:rsidR="00000000" w:rsidRPr="00000000">
        <w:rPr>
          <w:rtl w:val="0"/>
        </w:rPr>
        <w:t xml:space="preserve"> Sound-driven color modulation that gently pulses in the background, merging environment data with performance aesthetics.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Intuitive Gestural UI:</w:t>
      </w:r>
      <w:r w:rsidDel="00000000" w:rsidR="00000000" w:rsidRPr="00000000">
        <w:rPr>
          <w:rtl w:val="0"/>
        </w:rPr>
        <w:t xml:space="preserve"> Large, easy-to-grab fractal sliders or radial knobs for dynamic manipulation of visuals/audio during performances, echoing the system’s emphasis on “human in the driver’s seat.”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zt9tgfu07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Evolution &amp; Re-Iteration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Approach:</w:t>
      </w:r>
      <w:r w:rsidDel="00000000" w:rsidR="00000000" w:rsidRPr="00000000">
        <w:rPr>
          <w:rtl w:val="0"/>
        </w:rPr>
        <w:t xml:space="preserve"> Each component is updatable. If new expansions or new cultural references come in, the design can integrate them seamlessly.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Reflection:</w:t>
      </w:r>
      <w:r w:rsidDel="00000000" w:rsidR="00000000" w:rsidRPr="00000000">
        <w:rPr>
          <w:rtl w:val="0"/>
        </w:rPr>
        <w:t xml:space="preserve"> The system might prompt short reflection times when major changes occur—just a gentle nudge to see how the new iteration aligns with the user’s overall narrative or performance goals.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