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agricultural design, drawing on global traditions, historical innovations, environmental principles, cultural contexts, and modern technological advancements. Agricultural design encompasses fields, terraces, irrigation networks, barns, silos, animal housing, greenhouses, orchards, irrigation pivots, aquaculture ponds, vertical farms, and emerging agritech infrastructures. This language provides a framework for conceptualizing, planning, and refining agricultural spaces and systems that are productive, sustainable, resilient, and culturally resonant.</w:t>
      </w:r>
    </w:p>
    <w:p w:rsidR="00000000" w:rsidDel="00000000" w:rsidP="00000000" w:rsidRDefault="00000000" w:rsidRPr="00000000" w14:paraId="00000002">
      <w:pPr>
        <w:spacing w:after="240" w:before="240" w:lineRule="auto"/>
        <w:rPr/>
      </w:pPr>
      <w:r w:rsidDel="00000000" w:rsidR="00000000" w:rsidRPr="00000000">
        <w:rPr>
          <w:rtl w:val="0"/>
        </w:rPr>
        <w:t xml:space="preserve">1. Global Agricultural Design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Agriculture—humanity’s oldest organized production system—has shaped landscapes, settlements, dietary patterns, and cultural identities for millennia. Agricultural design historically evolved from simple clearings and hand-dug channels to intricate terraced fields, gravity-fed irrigation, mechanized farms, and precision digital farming. By examining diverse cultures and eras—from ancient terraces in the Andes to modern vertical farms in metropolitan centers—we gain a universal vocabulary to guide future agricultural planning.</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Foundations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Prehistoric &amp; Early Sedentary Agriculture:</w:t>
      </w:r>
    </w:p>
    <w:p w:rsidR="00000000" w:rsidDel="00000000" w:rsidP="00000000" w:rsidRDefault="00000000" w:rsidRPr="00000000" w14:paraId="00000007">
      <w:pPr>
        <w:spacing w:after="240" w:before="240" w:lineRule="auto"/>
        <w:rPr/>
      </w:pPr>
      <w:r w:rsidDel="00000000" w:rsidR="00000000" w:rsidRPr="00000000">
        <w:rPr>
          <w:rtl w:val="0"/>
        </w:rPr>
        <w:t xml:space="preserve">Examples: Fertile Crescent irrigation canals, Mesoamerican chinampas (floating gardens), Southeast Asian wet rice terraces.</w:t>
      </w:r>
    </w:p>
    <w:p w:rsidR="00000000" w:rsidDel="00000000" w:rsidP="00000000" w:rsidRDefault="00000000" w:rsidRPr="00000000" w14:paraId="00000008">
      <w:pPr>
        <w:spacing w:after="240" w:before="240" w:lineRule="auto"/>
        <w:rPr/>
      </w:pPr>
      <w:r w:rsidDel="00000000" w:rsidR="00000000" w:rsidRPr="00000000">
        <w:rPr>
          <w:rtl w:val="0"/>
        </w:rPr>
        <w:t xml:space="preserve">Essence: Early systems adapted to local topographies and climates—terracing steep hillsides, constructing raised fields in wetlands, channeling river water. Patterns integrated naturally with ecosystems, preserving soil fertility and biodiversity.</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Nomadic Pastoralism &amp; Indigenous Knowledge:</w:t>
      </w:r>
    </w:p>
    <w:p w:rsidR="00000000" w:rsidDel="00000000" w:rsidP="00000000" w:rsidRDefault="00000000" w:rsidRPr="00000000" w14:paraId="0000000A">
      <w:pPr>
        <w:spacing w:after="240" w:before="240" w:lineRule="auto"/>
        <w:rPr/>
      </w:pPr>
      <w:r w:rsidDel="00000000" w:rsidR="00000000" w:rsidRPr="00000000">
        <w:rPr>
          <w:rtl w:val="0"/>
        </w:rPr>
        <w:t xml:space="preserve">Essence: Movable herding camps, seasonal grazing rotations, sacred groves, companion planting. Spiritual cosmologies guided land stewardship. Designs favored adaptability, low-impact materials, and knowledge passed through oral traditions.</w:t>
      </w:r>
    </w:p>
    <w:p w:rsidR="00000000" w:rsidDel="00000000" w:rsidP="00000000" w:rsidRDefault="00000000" w:rsidRPr="00000000" w14:paraId="0000000B">
      <w:pPr>
        <w:spacing w:after="240" w:before="240" w:lineRule="auto"/>
        <w:rPr/>
      </w:pPr>
      <w:r w:rsidDel="00000000" w:rsidR="00000000" w:rsidRPr="00000000">
        <w:rPr>
          <w:rtl w:val="0"/>
        </w:rPr>
        <w:t xml:space="preserve">Ancient Civilizations &amp; Classical Frameworks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Roman, Egyptian, Persian &amp; Chinese Irrigation &amp; Estate Farms:</w:t>
      </w:r>
    </w:p>
    <w:p w:rsidR="00000000" w:rsidDel="00000000" w:rsidP="00000000" w:rsidRDefault="00000000" w:rsidRPr="00000000" w14:paraId="0000000D">
      <w:pPr>
        <w:spacing w:after="240" w:before="240" w:lineRule="auto"/>
        <w:rPr/>
      </w:pPr>
      <w:r w:rsidDel="00000000" w:rsidR="00000000" w:rsidRPr="00000000">
        <w:rPr>
          <w:rtl w:val="0"/>
        </w:rPr>
        <w:t xml:space="preserve">Essence: Sophisticated irrigation networks—qanats, aqueducts, canals—enabling stable surpluses. Estate layouts (Roman latifundia, Persian paradise gardens) blended production with aesthetic and spiritual elements. Emphasis on predictable water management, soil enrichment, and crop diversification.</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Steppe, Highland &amp; Oasis Farming:</w:t>
      </w:r>
    </w:p>
    <w:p w:rsidR="00000000" w:rsidDel="00000000" w:rsidP="00000000" w:rsidRDefault="00000000" w:rsidRPr="00000000" w14:paraId="0000000F">
      <w:pPr>
        <w:spacing w:after="240" w:before="240" w:lineRule="auto"/>
        <w:rPr/>
      </w:pPr>
      <w:r w:rsidDel="00000000" w:rsidR="00000000" w:rsidRPr="00000000">
        <w:rPr>
          <w:rtl w:val="0"/>
        </w:rPr>
        <w:t xml:space="preserve">Examples: Andean terraces, Ethiopian highland fields, North African oases.</w:t>
      </w:r>
    </w:p>
    <w:p w:rsidR="00000000" w:rsidDel="00000000" w:rsidP="00000000" w:rsidRDefault="00000000" w:rsidRPr="00000000" w14:paraId="00000010">
      <w:pPr>
        <w:spacing w:after="240" w:before="240" w:lineRule="auto"/>
        <w:rPr/>
      </w:pPr>
      <w:r w:rsidDel="00000000" w:rsidR="00000000" w:rsidRPr="00000000">
        <w:rPr>
          <w:rtl w:val="0"/>
        </w:rPr>
        <w:t xml:space="preserve">Essence: Terracing to control erosion, capturing rainfall in arid regions, integrating trees and hedges as windbreaks. Geometric patterns emerged—from gridded fields to radial irrigation hubs—balancing sustainability and yield.</w:t>
      </w:r>
    </w:p>
    <w:p w:rsidR="00000000" w:rsidDel="00000000" w:rsidP="00000000" w:rsidRDefault="00000000" w:rsidRPr="00000000" w14:paraId="00000011">
      <w:pPr>
        <w:spacing w:after="240" w:before="240" w:lineRule="auto"/>
        <w:rPr/>
      </w:pPr>
      <w:r w:rsidDel="00000000" w:rsidR="00000000" w:rsidRPr="00000000">
        <w:rPr>
          <w:rtl w:val="0"/>
        </w:rPr>
        <w:t xml:space="preserve">Medieval, Colonial &amp; Global Exchange</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Medieval European Patterns &amp; Monastic Gardens:</w:t>
      </w:r>
    </w:p>
    <w:p w:rsidR="00000000" w:rsidDel="00000000" w:rsidP="00000000" w:rsidRDefault="00000000" w:rsidRPr="00000000" w14:paraId="00000013">
      <w:pPr>
        <w:spacing w:after="240" w:before="240" w:lineRule="auto"/>
        <w:rPr/>
      </w:pPr>
      <w:r w:rsidDel="00000000" w:rsidR="00000000" w:rsidRPr="00000000">
        <w:rPr>
          <w:rtl w:val="0"/>
        </w:rPr>
        <w:t xml:space="preserve">Essence: Walled gardens, crop rotation (three-field system), orchard and vineyard designs. Such arrangements maximized land productivity, integrated livestock, and maintained soil health through centuries of trial and error.</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Colonial Plantations &amp; Cash Crops:</w:t>
      </w:r>
    </w:p>
    <w:p w:rsidR="00000000" w:rsidDel="00000000" w:rsidP="00000000" w:rsidRDefault="00000000" w:rsidRPr="00000000" w14:paraId="00000015">
      <w:pPr>
        <w:spacing w:after="240" w:before="240" w:lineRule="auto"/>
        <w:rPr/>
      </w:pPr>
      <w:r w:rsidDel="00000000" w:rsidR="00000000" w:rsidRPr="00000000">
        <w:rPr>
          <w:rtl w:val="0"/>
        </w:rPr>
        <w:t xml:space="preserve">Essence: Large monocultures (sugar cane, cotton), systematic layouts favoring mechanized harvest, homestead centralization. Although often exploitative, these patterns set precedents for industrial farming systems, storage infrastructures (barns, silos), and transportation-oriented design.</w:t>
      </w:r>
    </w:p>
    <w:p w:rsidR="00000000" w:rsidDel="00000000" w:rsidP="00000000" w:rsidRDefault="00000000" w:rsidRPr="00000000" w14:paraId="00000016">
      <w:pPr>
        <w:spacing w:after="240" w:before="240" w:lineRule="auto"/>
        <w:rPr/>
      </w:pPr>
      <w:r w:rsidDel="00000000" w:rsidR="00000000" w:rsidRPr="00000000">
        <w:rPr>
          <w:rtl w:val="0"/>
        </w:rPr>
        <w:t xml:space="preserve">Industrialization, Mechanization &amp; Modern Agronomy</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Late 19th to Mid-20th Century Mechanized Farms:</w:t>
      </w:r>
    </w:p>
    <w:p w:rsidR="00000000" w:rsidDel="00000000" w:rsidP="00000000" w:rsidRDefault="00000000" w:rsidRPr="00000000" w14:paraId="00000018">
      <w:pPr>
        <w:spacing w:after="240" w:before="240" w:lineRule="auto"/>
        <w:rPr/>
      </w:pPr>
      <w:r w:rsidDel="00000000" w:rsidR="00000000" w:rsidRPr="00000000">
        <w:rPr>
          <w:rtl w:val="0"/>
        </w:rPr>
        <w:t xml:space="preserve">Essence: Straight field rows for machine harvesters, rectangular grids for tractor efficiency, standardized barns and silos. Emphasis on yield maximization, chemical inputs, and infrastructure like grain elevators, rail connections, and paved farm roads.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Green Revolution &amp; Scientific Farm Management:</w:t>
      </w:r>
    </w:p>
    <w:p w:rsidR="00000000" w:rsidDel="00000000" w:rsidP="00000000" w:rsidRDefault="00000000" w:rsidRPr="00000000" w14:paraId="0000001A">
      <w:pPr>
        <w:spacing w:after="240" w:before="240" w:lineRule="auto"/>
        <w:rPr/>
      </w:pPr>
      <w:r w:rsidDel="00000000" w:rsidR="00000000" w:rsidRPr="00000000">
        <w:rPr>
          <w:rtl w:val="0"/>
        </w:rPr>
        <w:t xml:space="preserve">Essence: High-yield hybrid seeds, controlled irrigation pivots, chemical fertilizers, and monocultures. Designs favored large-scale uniformity, reducing biodiversity and sometimes marginalizing traditional knowledge.</w:t>
      </w:r>
    </w:p>
    <w:p w:rsidR="00000000" w:rsidDel="00000000" w:rsidP="00000000" w:rsidRDefault="00000000" w:rsidRPr="00000000" w14:paraId="0000001B">
      <w:pPr>
        <w:spacing w:after="240" w:before="240" w:lineRule="auto"/>
        <w:rPr/>
      </w:pPr>
      <w:r w:rsidDel="00000000" w:rsidR="00000000" w:rsidRPr="00000000">
        <w:rPr>
          <w:rtl w:val="0"/>
        </w:rPr>
        <w:t xml:space="preserve">Contemporary Sustainability, Technology &amp; Diversification</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Organic, Agroecology &amp; Permaculture Farms:</w:t>
      </w:r>
    </w:p>
    <w:p w:rsidR="00000000" w:rsidDel="00000000" w:rsidP="00000000" w:rsidRDefault="00000000" w:rsidRPr="00000000" w14:paraId="0000001D">
      <w:pPr>
        <w:spacing w:after="240" w:before="240" w:lineRule="auto"/>
        <w:rPr/>
      </w:pPr>
      <w:r w:rsidDel="00000000" w:rsidR="00000000" w:rsidRPr="00000000">
        <w:rPr>
          <w:rtl w:val="0"/>
        </w:rPr>
        <w:t xml:space="preserve">Essence: Polycultures, integrated livestock-crop systems, contour planting, hedgerows, agroforestry. These approaches redesign farms to mimic natural ecosystems—composting loops, reduced chemical inputs, wildlife corridors, rainwater harvesting—improving resilience and ecosystem health.</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Precision &amp; Digital Farming:</w:t>
      </w:r>
    </w:p>
    <w:p w:rsidR="00000000" w:rsidDel="00000000" w:rsidP="00000000" w:rsidRDefault="00000000" w:rsidRPr="00000000" w14:paraId="0000001F">
      <w:pPr>
        <w:spacing w:after="240" w:before="240" w:lineRule="auto"/>
        <w:rPr/>
      </w:pPr>
      <w:r w:rsidDel="00000000" w:rsidR="00000000" w:rsidRPr="00000000">
        <w:rPr>
          <w:rtl w:val="0"/>
        </w:rPr>
        <w:t xml:space="preserve">Essence: GPS-guided tractors, sensor-based drip irrigation, drones for field monitoring, data analytics optimizing planting and harvesting schedules. Farms become smart systems, each component (soil, water, seed) measured and managed for efficiency and sustainability.</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Vertical Farms, Greenhouses &amp; Urban Agriculture:</w:t>
      </w:r>
    </w:p>
    <w:p w:rsidR="00000000" w:rsidDel="00000000" w:rsidP="00000000" w:rsidRDefault="00000000" w:rsidRPr="00000000" w14:paraId="00000021">
      <w:pPr>
        <w:spacing w:after="240" w:before="240" w:lineRule="auto"/>
        <w:rPr/>
      </w:pPr>
      <w:r w:rsidDel="00000000" w:rsidR="00000000" w:rsidRPr="00000000">
        <w:rPr>
          <w:rtl w:val="0"/>
        </w:rPr>
        <w:t xml:space="preserve">Essence: Multi-level controlled environments in cities, hydroponics, aeroponics, LED-lit layers. Design merges architecture with horticulture, reclaiming abandoned spaces, reducing supply chain distances, and creating year-round production with minimal land use.</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Climate Adaptation &amp; Regenerative Agriculture:</w:t>
      </w:r>
    </w:p>
    <w:p w:rsidR="00000000" w:rsidDel="00000000" w:rsidP="00000000" w:rsidRDefault="00000000" w:rsidRPr="00000000" w14:paraId="00000023">
      <w:pPr>
        <w:spacing w:after="240" w:before="240" w:lineRule="auto"/>
        <w:rPr/>
      </w:pPr>
      <w:r w:rsidDel="00000000" w:rsidR="00000000" w:rsidRPr="00000000">
        <w:rPr>
          <w:rtl w:val="0"/>
        </w:rPr>
        <w:t xml:space="preserve">Essence: Soil-building methods (cover crops, no-till), silvopasture (trees + grazing), rotational grazing, wetlands restoration, pollinator habitats. Designs explicitly embrace climate resilience—crop diversity, flexible irrigation systems, solar-powered pumps, water recycling.</w:t>
      </w:r>
    </w:p>
    <w:p w:rsidR="00000000" w:rsidDel="00000000" w:rsidP="00000000" w:rsidRDefault="00000000" w:rsidRPr="00000000" w14:paraId="00000024">
      <w:pPr>
        <w:spacing w:after="240" w:before="240" w:lineRule="auto"/>
        <w:rPr/>
      </w:pPr>
      <w:r w:rsidDel="00000000" w:rsidR="00000000" w:rsidRPr="00000000">
        <w:rPr>
          <w:rtl w:val="0"/>
        </w:rPr>
        <w:t xml:space="preserve">2. Distilled Elements of Universal Agricultural Design</w:t>
      </w:r>
    </w:p>
    <w:p w:rsidR="00000000" w:rsidDel="00000000" w:rsidP="00000000" w:rsidRDefault="00000000" w:rsidRPr="00000000" w14:paraId="00000025">
      <w:pPr>
        <w:spacing w:after="240" w:before="240" w:lineRule="auto"/>
        <w:rPr/>
      </w:pPr>
      <w:r w:rsidDel="00000000" w:rsidR="00000000" w:rsidRPr="00000000">
        <w:rPr>
          <w:rtl w:val="0"/>
        </w:rPr>
        <w:t xml:space="preserve">Introduction:</w:t>
      </w:r>
    </w:p>
    <w:p w:rsidR="00000000" w:rsidDel="00000000" w:rsidP="00000000" w:rsidRDefault="00000000" w:rsidRPr="00000000" w14:paraId="00000026">
      <w:pPr>
        <w:spacing w:after="240" w:before="240" w:lineRule="auto"/>
        <w:rPr/>
      </w:pPr>
      <w:r w:rsidDel="00000000" w:rsidR="00000000" w:rsidRPr="00000000">
        <w:rPr>
          <w:rtl w:val="0"/>
        </w:rPr>
        <w:t xml:space="preserve">From this evolution, we extract core principles ensuring agricultural environments remain productive, sustainable, culturally meaningful, and resilient in the face of changing climates and markets.</w:t>
      </w:r>
    </w:p>
    <w:p w:rsidR="00000000" w:rsidDel="00000000" w:rsidP="00000000" w:rsidRDefault="00000000" w:rsidRPr="00000000" w14:paraId="00000027">
      <w:pPr>
        <w:spacing w:after="240" w:before="240" w:lineRule="auto"/>
        <w:rPr/>
      </w:pPr>
      <w:r w:rsidDel="00000000" w:rsidR="00000000" w:rsidRPr="00000000">
        <w:rPr>
          <w:rtl w:val="0"/>
        </w:rPr>
        <w:t xml:space="preserve">A. Site-Specificity &amp; Contextual Adaptation</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Crop choice, field layout, water systems, and infrastructure adapt to local soils, microclimates, cultural traditions, and market demands.</w:t>
      </w:r>
    </w:p>
    <w:p w:rsidR="00000000" w:rsidDel="00000000" w:rsidP="00000000" w:rsidRDefault="00000000" w:rsidRPr="00000000" w14:paraId="00000029">
      <w:pPr>
        <w:spacing w:after="240" w:before="240" w:lineRule="auto"/>
        <w:rPr/>
      </w:pPr>
      <w:r w:rsidDel="00000000" w:rsidR="00000000" w:rsidRPr="00000000">
        <w:rPr>
          <w:rtl w:val="0"/>
        </w:rPr>
        <w:t xml:space="preserve">B. Ecological Integration &amp; Biodiversity</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Farms as ecosystems—companion planting, wildlife-friendly margins, soil regeneration practices. Foster a balance between production and ecological services (pollination, pest control, nutrient cycling).</w:t>
      </w:r>
    </w:p>
    <w:p w:rsidR="00000000" w:rsidDel="00000000" w:rsidP="00000000" w:rsidRDefault="00000000" w:rsidRPr="00000000" w14:paraId="0000002B">
      <w:pPr>
        <w:spacing w:after="240" w:before="240" w:lineRule="auto"/>
        <w:rPr/>
      </w:pPr>
      <w:r w:rsidDel="00000000" w:rsidR="00000000" w:rsidRPr="00000000">
        <w:rPr>
          <w:rtl w:val="0"/>
        </w:rPr>
        <w:t xml:space="preserve">C. Efficiency &amp; Resource Conservation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Maximize yields while minimizing inputs—water-efficient drip lines, precision fertilization, renewable energy sources, low-energy storage. Designs strive for closed loops reducing waste and external dependencies.</w:t>
      </w:r>
    </w:p>
    <w:p w:rsidR="00000000" w:rsidDel="00000000" w:rsidP="00000000" w:rsidRDefault="00000000" w:rsidRPr="00000000" w14:paraId="0000002D">
      <w:pPr>
        <w:spacing w:after="240" w:before="240" w:lineRule="auto"/>
        <w:rPr/>
      </w:pPr>
      <w:r w:rsidDel="00000000" w:rsidR="00000000" w:rsidRPr="00000000">
        <w:rPr>
          <w:rtl w:val="0"/>
        </w:rPr>
        <w:t xml:space="preserve">D. Modularity &amp; Flexibility</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Adjustable row spacing, modular greenhouses, portable fencing. Systems should evolve with crop rotations, new technologies, or shifting consumer demands.</w:t>
      </w:r>
    </w:p>
    <w:p w:rsidR="00000000" w:rsidDel="00000000" w:rsidP="00000000" w:rsidRDefault="00000000" w:rsidRPr="00000000" w14:paraId="0000002F">
      <w:pPr>
        <w:spacing w:after="240" w:before="240" w:lineRule="auto"/>
        <w:rPr/>
      </w:pPr>
      <w:r w:rsidDel="00000000" w:rsidR="00000000" w:rsidRPr="00000000">
        <w:rPr>
          <w:rtl w:val="0"/>
        </w:rPr>
        <w:t xml:space="preserve">E. Cultural Identity &amp; Aesthetic Harmony</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Celebrate local heritage: traditional barn silhouettes, hedgerow patterns, orchard alignments that recall ancestral practices. Aesthetics matter—scenic landscapes, tidy row arrangements, welcoming farmsteads help rural tourism and community pride.</w:t>
      </w:r>
    </w:p>
    <w:p w:rsidR="00000000" w:rsidDel="00000000" w:rsidP="00000000" w:rsidRDefault="00000000" w:rsidRPr="00000000" w14:paraId="00000031">
      <w:pPr>
        <w:spacing w:after="240" w:before="240" w:lineRule="auto"/>
        <w:rPr/>
      </w:pPr>
      <w:r w:rsidDel="00000000" w:rsidR="00000000" w:rsidRPr="00000000">
        <w:rPr>
          <w:rtl w:val="0"/>
        </w:rPr>
        <w:t xml:space="preserve">3. The Master Key for Coherent Agricultural Expression</w:t>
      </w:r>
    </w:p>
    <w:p w:rsidR="00000000" w:rsidDel="00000000" w:rsidP="00000000" w:rsidRDefault="00000000" w:rsidRPr="00000000" w14:paraId="00000032">
      <w:pPr>
        <w:spacing w:after="240" w:before="240" w:lineRule="auto"/>
        <w:rPr/>
      </w:pPr>
      <w:r w:rsidDel="00000000" w:rsidR="00000000" w:rsidRPr="00000000">
        <w:rPr>
          <w:rtl w:val="0"/>
        </w:rPr>
        <w:t xml:space="preserve">Introduction:</w:t>
      </w:r>
    </w:p>
    <w:p w:rsidR="00000000" w:rsidDel="00000000" w:rsidP="00000000" w:rsidRDefault="00000000" w:rsidRPr="00000000" w14:paraId="00000033">
      <w:pPr>
        <w:spacing w:after="240" w:before="240" w:lineRule="auto"/>
        <w:rPr/>
      </w:pPr>
      <w:r w:rsidDel="00000000" w:rsidR="00000000" w:rsidRPr="00000000">
        <w:rPr>
          <w:rtl w:val="0"/>
        </w:rPr>
        <w:t xml:space="preserve">The Master Key ensures that landforms, infrastructure, buildings, technology, and community values align into coherent, future-ready agro-landscapes.</w:t>
      </w:r>
    </w:p>
    <w:p w:rsidR="00000000" w:rsidDel="00000000" w:rsidP="00000000" w:rsidRDefault="00000000" w:rsidRPr="00000000" w14:paraId="00000034">
      <w:pPr>
        <w:spacing w:after="240" w:before="240" w:lineRule="auto"/>
        <w:rPr/>
      </w:pPr>
      <w:r w:rsidDel="00000000" w:rsidR="00000000" w:rsidRPr="00000000">
        <w:rPr>
          <w:rtl w:val="0"/>
        </w:rPr>
        <w:t xml:space="preserve">A. Foundational Intention &amp; Functional Goals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Define each project’s focus: higher yields, improved soil health, diversification, community-supported agriculture (CSA) models. Goals guide layout decisions—field segmentation, irrigation placement, packing sheds, access roads.</w:t>
      </w:r>
    </w:p>
    <w:p w:rsidR="00000000" w:rsidDel="00000000" w:rsidP="00000000" w:rsidRDefault="00000000" w:rsidRPr="00000000" w14:paraId="00000036">
      <w:pPr>
        <w:spacing w:after="240" w:before="240" w:lineRule="auto"/>
        <w:rPr/>
      </w:pPr>
      <w:r w:rsidDel="00000000" w:rsidR="00000000" w:rsidRPr="00000000">
        <w:rPr>
          <w:rtl w:val="0"/>
        </w:rPr>
        <w:t xml:space="preserve">B. Harmonious Integration of Systems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Irrigation lines interlaced with fields, barns placed for efficient animal feeding and manure collection, processing units near harvest sites to reduce transport. Each element supports a flow—from seed planting to final product distribution.</w:t>
      </w:r>
    </w:p>
    <w:p w:rsidR="00000000" w:rsidDel="00000000" w:rsidP="00000000" w:rsidRDefault="00000000" w:rsidRPr="00000000" w14:paraId="00000038">
      <w:pPr>
        <w:spacing w:after="240" w:before="240" w:lineRule="auto"/>
        <w:rPr/>
      </w:pPr>
      <w:r w:rsidDel="00000000" w:rsidR="00000000" w:rsidRPr="00000000">
        <w:rPr>
          <w:rtl w:val="0"/>
        </w:rPr>
        <w:t xml:space="preserve">C. Navigable Complexity &amp; Layered Management</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Provide clear access routes for machinery and laborers, designated zones for equipment storage, fenced pastures rotated between herds, and data points (sensor hubs, weather stations) integrated thoughtfully. Complexity remains manageable through zoning and modular expansions.</w:t>
      </w:r>
    </w:p>
    <w:p w:rsidR="00000000" w:rsidDel="00000000" w:rsidP="00000000" w:rsidRDefault="00000000" w:rsidRPr="00000000" w14:paraId="0000003A">
      <w:pPr>
        <w:spacing w:after="240" w:before="240" w:lineRule="auto"/>
        <w:rPr/>
      </w:pPr>
      <w:r w:rsidDel="00000000" w:rsidR="00000000" w:rsidRPr="00000000">
        <w:rPr>
          <w:rtl w:val="0"/>
        </w:rPr>
        <w:t xml:space="preserve">D. Durability &amp; Lifecycle Thinking</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Soil fertility improvement over years, hedges growing mature root systems, barns built from durable materials. Long-term thinking ensures stable outputs, resilience to droughts or pests, and capability to incorporate future innovations.</w:t>
      </w:r>
    </w:p>
    <w:p w:rsidR="00000000" w:rsidDel="00000000" w:rsidP="00000000" w:rsidRDefault="00000000" w:rsidRPr="00000000" w14:paraId="0000003C">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D">
      <w:pPr>
        <w:spacing w:after="240" w:before="240" w:lineRule="auto"/>
        <w:rPr/>
      </w:pPr>
      <w:r w:rsidDel="00000000" w:rsidR="00000000" w:rsidRPr="00000000">
        <w:rPr>
          <w:rtl w:val="0"/>
        </w:rPr>
        <w:t xml:space="preserve">Introduction:</w:t>
      </w:r>
    </w:p>
    <w:p w:rsidR="00000000" w:rsidDel="00000000" w:rsidP="00000000" w:rsidRDefault="00000000" w:rsidRPr="00000000" w14:paraId="0000003E">
      <w:pPr>
        <w:spacing w:after="240" w:before="240" w:lineRule="auto"/>
        <w:rPr/>
      </w:pPr>
      <w:r w:rsidDel="00000000" w:rsidR="00000000" w:rsidRPr="00000000">
        <w:rPr>
          <w:rtl w:val="0"/>
        </w:rPr>
        <w:t xml:space="preserve">Agricultural design now spans digital simulation tools, AR farm management dashboards, and conceptual frameworks for policy-making. The same principles guide these intangible applications.</w:t>
      </w:r>
    </w:p>
    <w:p w:rsidR="00000000" w:rsidDel="00000000" w:rsidP="00000000" w:rsidRDefault="00000000" w:rsidRPr="00000000" w14:paraId="0000003F">
      <w:pPr>
        <w:spacing w:after="240" w:before="240" w:lineRule="auto"/>
        <w:rPr/>
      </w:pPr>
      <w:r w:rsidDel="00000000" w:rsidR="00000000" w:rsidRPr="00000000">
        <w:rPr>
          <w:rtl w:val="0"/>
        </w:rPr>
        <w:t xml:space="preserve">A. Digital Twins &amp; Precision Analytics</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Virtual models simulate crop growth under different irrigation regimes, test soil amendments, forecast yields. Farmers can refine planting patterns or pest control strategies before real-world implementation.</w:t>
      </w:r>
    </w:p>
    <w:p w:rsidR="00000000" w:rsidDel="00000000" w:rsidP="00000000" w:rsidRDefault="00000000" w:rsidRPr="00000000" w14:paraId="00000041">
      <w:pPr>
        <w:spacing w:after="240" w:before="240" w:lineRule="auto"/>
        <w:rPr/>
      </w:pPr>
      <w:r w:rsidDel="00000000" w:rsidR="00000000" w:rsidRPr="00000000">
        <w:rPr>
          <w:rtl w:val="0"/>
        </w:rPr>
        <w:t xml:space="preserve">B. AR-Enhanced Guidance &amp; Education</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AR headsets guiding field workers to ripe produce, highlighting irrigation blockages, providing pest identification tips. Virtual overlays connect field conditions with historical yield data and best practice libraries.</w:t>
      </w:r>
    </w:p>
    <w:p w:rsidR="00000000" w:rsidDel="00000000" w:rsidP="00000000" w:rsidRDefault="00000000" w:rsidRPr="00000000" w14:paraId="00000043">
      <w:pPr>
        <w:spacing w:after="240" w:before="240" w:lineRule="auto"/>
        <w:rPr/>
      </w:pPr>
      <w:r w:rsidDel="00000000" w:rsidR="00000000" w:rsidRPr="00000000">
        <w:rPr>
          <w:rtl w:val="0"/>
        </w:rPr>
        <w:t xml:space="preserve">C. Cultural Transparency &amp; Consumer Engagement</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Virtual farm tours, storytelling platforms showcasing heritage seed varieties, explaining agroforestry benefits. In digital environments, farmers share knowledge and connect with consumers curious about sourcing and sustainability.</w:t>
      </w:r>
    </w:p>
    <w:p w:rsidR="00000000" w:rsidDel="00000000" w:rsidP="00000000" w:rsidRDefault="00000000" w:rsidRPr="00000000" w14:paraId="00000045">
      <w:pPr>
        <w:spacing w:after="240" w:before="240" w:lineRule="auto"/>
        <w:rPr/>
      </w:pPr>
      <w:r w:rsidDel="00000000" w:rsidR="00000000" w:rsidRPr="00000000">
        <w:rPr>
          <w:rtl w:val="0"/>
        </w:rPr>
        <w:t xml:space="preserve">D. Sustainable Narratives &amp; Lifecycle Tracking</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Graphical interfaces showing water footprints, carbon sequestered by cover crops, pollinator populations. Farmers and stakeholders visualize environmental improvements, ensuring accountability and continuous learning.</w:t>
      </w:r>
    </w:p>
    <w:p w:rsidR="00000000" w:rsidDel="00000000" w:rsidP="00000000" w:rsidRDefault="00000000" w:rsidRPr="00000000" w14:paraId="00000047">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8">
      <w:pPr>
        <w:spacing w:after="240" w:before="240" w:lineRule="auto"/>
        <w:rPr/>
      </w:pPr>
      <w:r w:rsidDel="00000000" w:rsidR="00000000" w:rsidRPr="00000000">
        <w:rPr>
          <w:rtl w:val="0"/>
        </w:rPr>
        <w:t xml:space="preserve">Introduction:</w:t>
      </w:r>
    </w:p>
    <w:p w:rsidR="00000000" w:rsidDel="00000000" w:rsidP="00000000" w:rsidRDefault="00000000" w:rsidRPr="00000000" w14:paraId="00000049">
      <w:pPr>
        <w:spacing w:after="240" w:before="240" w:lineRule="auto"/>
        <w:rPr/>
      </w:pPr>
      <w:r w:rsidDel="00000000" w:rsidR="00000000" w:rsidRPr="00000000">
        <w:rPr>
          <w:rtl w:val="0"/>
        </w:rPr>
        <w:t xml:space="preserve">Realizing a global agricultural design language involves collaborating with agronomists, environmental scientists, community leaders, engineers, and policy makers. It requires iterative testing, user feedback, adaptability to climate shifts, and respect for local traditions.</w:t>
      </w:r>
    </w:p>
    <w:p w:rsidR="00000000" w:rsidDel="00000000" w:rsidP="00000000" w:rsidRDefault="00000000" w:rsidRPr="00000000" w14:paraId="0000004A">
      <w:pPr>
        <w:spacing w:after="240" w:before="240" w:lineRule="auto"/>
        <w:rPr/>
      </w:pPr>
      <w:r w:rsidDel="00000000" w:rsidR="00000000" w:rsidRPr="00000000">
        <w:rPr>
          <w:rtl w:val="0"/>
        </w:rPr>
        <w:t xml:space="preserve">A. Define Project Objectives &amp; Community Input</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Engage with local farmers, cooperatives, indigenous knowledge holders, and consumers. Understand their priorities—food security, heritage preservation, market access—and align designs accordingly.</w:t>
      </w:r>
    </w:p>
    <w:p w:rsidR="00000000" w:rsidDel="00000000" w:rsidP="00000000" w:rsidRDefault="00000000" w:rsidRPr="00000000" w14:paraId="0000004C">
      <w:pPr>
        <w:spacing w:after="240" w:before="240" w:lineRule="auto"/>
        <w:rPr/>
      </w:pPr>
      <w:r w:rsidDel="00000000" w:rsidR="00000000" w:rsidRPr="00000000">
        <w:rPr>
          <w:rtl w:val="0"/>
        </w:rPr>
        <w:t xml:space="preserve">B. Interdisciplinary Collaboration</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Soil scientists advise on rotation and composting methods, hydrologists ensure efficient water channels, ecologists guide biodiversity enhancements. Engineers design barns, greenhouses, and storage units with ergonomic workflows.</w:t>
      </w:r>
    </w:p>
    <w:p w:rsidR="00000000" w:rsidDel="00000000" w:rsidP="00000000" w:rsidRDefault="00000000" w:rsidRPr="00000000" w14:paraId="0000004E">
      <w:pPr>
        <w:spacing w:after="240" w:before="240" w:lineRule="auto"/>
        <w:rPr/>
      </w:pPr>
      <w:r w:rsidDel="00000000" w:rsidR="00000000" w:rsidRPr="00000000">
        <w:rPr>
          <w:rtl w:val="0"/>
        </w:rPr>
        <w:t xml:space="preserve">C. Prototyping &amp; Pilot Projects</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Test new irrigation layouts, greenhouse prototypes, or vertical farm modules. Monitor yields, labor inputs, environmental impacts. Adjust spacing, shading devices, or drip line calibrations as data reveals optimal configurations.</w:t>
      </w:r>
    </w:p>
    <w:p w:rsidR="00000000" w:rsidDel="00000000" w:rsidP="00000000" w:rsidRDefault="00000000" w:rsidRPr="00000000" w14:paraId="00000050">
      <w:pPr>
        <w:spacing w:after="240" w:before="240" w:lineRule="auto"/>
        <w:rPr/>
      </w:pPr>
      <w:r w:rsidDel="00000000" w:rsidR="00000000" w:rsidRPr="00000000">
        <w:rPr>
          <w:rtl w:val="0"/>
        </w:rPr>
        <w:t xml:space="preserve">D. Continuous Monitoring &amp; Evolution</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Use sensor networks to track soil moisture, nutrient runoff, pest outbreaks. Adapt design elements—rotating crops, shifting fencing, adding solar panels—to improve resilience and profitability over time.</w:t>
      </w:r>
    </w:p>
    <w:p w:rsidR="00000000" w:rsidDel="00000000" w:rsidP="00000000" w:rsidRDefault="00000000" w:rsidRPr="00000000" w14:paraId="00000052">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Ensure fair labor conditions, accessible farm layouts for differently-abled workers, gender-sensitive training spaces, equitable benefit-sharing. Agricultural design respects human dignity, cultural rights, and ecological stewardship.</w:t>
      </w:r>
    </w:p>
    <w:p w:rsidR="00000000" w:rsidDel="00000000" w:rsidP="00000000" w:rsidRDefault="00000000" w:rsidRPr="00000000" w14:paraId="00000054">
      <w:pPr>
        <w:spacing w:after="240" w:before="240" w:lineRule="auto"/>
        <w:rPr/>
      </w:pPr>
      <w:r w:rsidDel="00000000" w:rsidR="00000000" w:rsidRPr="00000000">
        <w:rPr>
          <w:rtl w:val="0"/>
        </w:rPr>
        <w:t xml:space="preserve">Conclusion</w:t>
      </w:r>
    </w:p>
    <w:p w:rsidR="00000000" w:rsidDel="00000000" w:rsidP="00000000" w:rsidRDefault="00000000" w:rsidRPr="00000000" w14:paraId="00000055">
      <w:pPr>
        <w:spacing w:after="240" w:before="240" w:lineRule="auto"/>
        <w:rPr/>
      </w:pPr>
      <w:r w:rsidDel="00000000" w:rsidR="00000000" w:rsidRPr="00000000">
        <w:rPr>
          <w:rtl w:val="0"/>
        </w:rPr>
        <w:t xml:space="preserve">Drawing upon ancient terrace farming, modern permaculture principles, digital farming analytics, and resilient agroforestry, this agricultural design language unites tradition with innovation. It aims to create productive, diverse, and climate-adaptive landscapes that nurture both crops and communities. By integrating ecology, technology, cultural identity, and long-term resource management, agricultural systems can remain abundant, sustainable, and equitable—feeding future generations while safeguarding the planet’s health and heritage.</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