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alchemical mental transmutation, drawing upon the rich metaphors of spiritual alchemy, hermetic philosophy, and psychosocial transformation. This language provides a symbolic and conceptual framework for guiding inner change—turning base thought-patterns into refined wisdom, and emotional turmoil into balanced clarity. By aligning ancient alchemical principles with contemporary insights into cognition, creativity, and healing, we create a versatile toolkit for designing experiences, interfaces, narratives, and rituals that facilitate personal growth and psychological integration.</w:t>
      </w:r>
    </w:p>
    <w:p w:rsidR="00000000" w:rsidDel="00000000" w:rsidP="00000000" w:rsidRDefault="00000000" w:rsidRPr="00000000" w14:paraId="00000002">
      <w:pPr>
        <w:spacing w:after="240" w:before="240" w:lineRule="auto"/>
        <w:rPr/>
      </w:pPr>
      <w:r w:rsidDel="00000000" w:rsidR="00000000" w:rsidRPr="00000000">
        <w:rPr>
          <w:rtl w:val="0"/>
        </w:rPr>
        <w:t xml:space="preserve">1. Alchemical Mental Transmutation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Mental transmutation in the alchemical tradition involves shifting from coarse states of mind—fear, confusion, stagnation—toward more elevated states—understanding, harmony, enlightenment. The design language of alchemical mental transmutation uses symbols, metaphors, and frameworks derived from classical alchemy (the work on lead-to-gold) and applies them to inner landscapes. It blends ancient archetypes with modern psychological insights, providing a universal grammar for guiding mental journeys.</w:t>
      </w:r>
    </w:p>
    <w:p w:rsidR="00000000" w:rsidDel="00000000" w:rsidP="00000000" w:rsidRDefault="00000000" w:rsidRPr="00000000" w14:paraId="00000005">
      <w:pPr>
        <w:spacing w:after="240" w:before="240" w:lineRule="auto"/>
        <w:rPr/>
      </w:pPr>
      <w:r w:rsidDel="00000000" w:rsidR="00000000" w:rsidRPr="00000000">
        <w:rPr>
          <w:rtl w:val="0"/>
        </w:rPr>
        <w:t xml:space="preserve">Core Alchemical Concepts &amp; Their Mental Analogues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Prima Materia (Raw Mind):</w:t>
      </w:r>
    </w:p>
    <w:p w:rsidR="00000000" w:rsidDel="00000000" w:rsidP="00000000" w:rsidRDefault="00000000" w:rsidRPr="00000000" w14:paraId="00000007">
      <w:pPr>
        <w:spacing w:after="240" w:before="240" w:lineRule="auto"/>
        <w:rPr/>
      </w:pPr>
      <w:r w:rsidDel="00000000" w:rsidR="00000000" w:rsidRPr="00000000">
        <w:rPr>
          <w:rtl w:val="0"/>
        </w:rPr>
        <w:t xml:space="preserve">Essence: The initial, unrefined state of one’s psyche—unprocessed emotions, limiting beliefs, unconscious impulses. It is the fertile chaos from which transformation begins.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Nigredo (Blackening, Dissolution):</w:t>
      </w:r>
    </w:p>
    <w:p w:rsidR="00000000" w:rsidDel="00000000" w:rsidP="00000000" w:rsidRDefault="00000000" w:rsidRPr="00000000" w14:paraId="00000009">
      <w:pPr>
        <w:spacing w:after="240" w:before="240" w:lineRule="auto"/>
        <w:rPr/>
      </w:pPr>
      <w:r w:rsidDel="00000000" w:rsidR="00000000" w:rsidRPr="00000000">
        <w:rPr>
          <w:rtl w:val="0"/>
        </w:rPr>
        <w:t xml:space="preserve">Mental Parallel: Facing shadows, deconstructing old patterns. This stage feels dark, confusing, and unsettling. The design language here emphasizes depth, texture, and contrast, acknowledging discomfort while laying groundwork for rebirth.</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Albedo (Whitening, Clarification):</w:t>
      </w:r>
    </w:p>
    <w:p w:rsidR="00000000" w:rsidDel="00000000" w:rsidP="00000000" w:rsidRDefault="00000000" w:rsidRPr="00000000" w14:paraId="0000000B">
      <w:pPr>
        <w:spacing w:after="240" w:before="240" w:lineRule="auto"/>
        <w:rPr/>
      </w:pPr>
      <w:r w:rsidDel="00000000" w:rsidR="00000000" w:rsidRPr="00000000">
        <w:rPr>
          <w:rtl w:val="0"/>
        </w:rPr>
        <w:t xml:space="preserve">Mental Parallel: Purification, the dawning of insight. Emphasis on simplicity, gentle illumination, and emotional cleansing. Forms become clearer, symbolic clouds disperse, and patterns emerge with new lucidity.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Citrinitas (Yellowing, Illumination):</w:t>
      </w:r>
    </w:p>
    <w:p w:rsidR="00000000" w:rsidDel="00000000" w:rsidP="00000000" w:rsidRDefault="00000000" w:rsidRPr="00000000" w14:paraId="0000000D">
      <w:pPr>
        <w:spacing w:after="240" w:before="240" w:lineRule="auto"/>
        <w:rPr/>
      </w:pPr>
      <w:r w:rsidDel="00000000" w:rsidR="00000000" w:rsidRPr="00000000">
        <w:rPr>
          <w:rtl w:val="0"/>
        </w:rPr>
        <w:t xml:space="preserve">Mental Parallel: Awakening creativity, confidence, and inner truth. Here the design language introduces warmth, subtle color gradients, symbols of growth—flowers opening, geometric patterns stabilizing—to convey a sense of emerging purpose.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Rubedo (Reddening, Integration):</w:t>
      </w:r>
    </w:p>
    <w:p w:rsidR="00000000" w:rsidDel="00000000" w:rsidP="00000000" w:rsidRDefault="00000000" w:rsidRPr="00000000" w14:paraId="0000000F">
      <w:pPr>
        <w:spacing w:after="240" w:before="240" w:lineRule="auto"/>
        <w:rPr/>
      </w:pPr>
      <w:r w:rsidDel="00000000" w:rsidR="00000000" w:rsidRPr="00000000">
        <w:rPr>
          <w:rtl w:val="0"/>
        </w:rPr>
        <w:t xml:space="preserve">Mental Parallel: The culmination of transmutation—integrated wisdom, authentic self-expression, compassionate understanding. Design elements harmonize opposites: cool and warm tones merge, complex mandalas form, indicating a unified psyche.</w:t>
      </w:r>
    </w:p>
    <w:p w:rsidR="00000000" w:rsidDel="00000000" w:rsidP="00000000" w:rsidRDefault="00000000" w:rsidRPr="00000000" w14:paraId="00000010">
      <w:pPr>
        <w:spacing w:after="240" w:before="240" w:lineRule="auto"/>
        <w:rPr/>
      </w:pPr>
      <w:r w:rsidDel="00000000" w:rsidR="00000000" w:rsidRPr="00000000">
        <w:rPr>
          <w:rtl w:val="0"/>
        </w:rPr>
        <w:t xml:space="preserve">Symbolic Materials &amp; Tools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Metals &amp; Their Psychical Correspondences:</w:t>
      </w:r>
    </w:p>
    <w:p w:rsidR="00000000" w:rsidDel="00000000" w:rsidP="00000000" w:rsidRDefault="00000000" w:rsidRPr="00000000" w14:paraId="00000012">
      <w:pPr>
        <w:spacing w:after="240" w:before="240" w:lineRule="auto"/>
        <w:rPr/>
      </w:pPr>
      <w:r w:rsidDel="00000000" w:rsidR="00000000" w:rsidRPr="00000000">
        <w:rPr>
          <w:rtl w:val="0"/>
        </w:rPr>
        <w:t xml:space="preserve">Examples: Lead (heaviness, inertia), Iron (rigid thought), Copper (emotional fluidity), Silver (reflection), Gold (enlightened mind). These metals become metaphors for mental qualities to be refined or cherished.</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Vessels, Alembics &amp; Furnaces:</w:t>
      </w:r>
    </w:p>
    <w:p w:rsidR="00000000" w:rsidDel="00000000" w:rsidP="00000000" w:rsidRDefault="00000000" w:rsidRPr="00000000" w14:paraId="00000014">
      <w:pPr>
        <w:spacing w:after="240" w:before="240" w:lineRule="auto"/>
        <w:rPr/>
      </w:pPr>
      <w:r w:rsidDel="00000000" w:rsidR="00000000" w:rsidRPr="00000000">
        <w:rPr>
          <w:rtl w:val="0"/>
        </w:rPr>
        <w:t xml:space="preserve">Essence: Containers and crucibles represent the safe frameworks within which mental processes unfold. The mind’s “lab” is stable yet flexible, allowing transformation under controlled conditions.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Philosopher’s Stone as Ultimate Ideal:</w:t>
      </w:r>
    </w:p>
    <w:p w:rsidR="00000000" w:rsidDel="00000000" w:rsidP="00000000" w:rsidRDefault="00000000" w:rsidRPr="00000000" w14:paraId="00000016">
      <w:pPr>
        <w:spacing w:after="240" w:before="240" w:lineRule="auto"/>
        <w:rPr/>
      </w:pPr>
      <w:r w:rsidDel="00000000" w:rsidR="00000000" w:rsidRPr="00000000">
        <w:rPr>
          <w:rtl w:val="0"/>
        </w:rPr>
        <w:t xml:space="preserve">Essence: The Stone symbolizes the perfected mind, the essence of wisdom. It anchors the design language as a distant yet approachable goal—participants know they progress toward greater wholeness.</w:t>
      </w:r>
    </w:p>
    <w:p w:rsidR="00000000" w:rsidDel="00000000" w:rsidP="00000000" w:rsidRDefault="00000000" w:rsidRPr="00000000" w14:paraId="00000017">
      <w:pPr>
        <w:spacing w:after="240" w:before="240" w:lineRule="auto"/>
        <w:rPr/>
      </w:pPr>
      <w:r w:rsidDel="00000000" w:rsidR="00000000" w:rsidRPr="00000000">
        <w:rPr>
          <w:rtl w:val="0"/>
        </w:rPr>
        <w:t xml:space="preserve">Narrative &amp; Metaphorical Layers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Alchemical Stages as a Journey:</w:t>
      </w:r>
    </w:p>
    <w:p w:rsidR="00000000" w:rsidDel="00000000" w:rsidP="00000000" w:rsidRDefault="00000000" w:rsidRPr="00000000" w14:paraId="00000019">
      <w:pPr>
        <w:spacing w:after="240" w:before="240" w:lineRule="auto"/>
        <w:rPr/>
      </w:pPr>
      <w:r w:rsidDel="00000000" w:rsidR="00000000" w:rsidRPr="00000000">
        <w:rPr>
          <w:rtl w:val="0"/>
        </w:rPr>
        <w:t xml:space="preserve">From chaos (prima materia) to clarity (rubedo), the design language frames mental transmutation as a heroic quest. Each step is narrative-rich—obstacles, revelations, mentors (inner guides), and epiphanies along the way.</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Mythic &amp; Archetypal References:</w:t>
      </w:r>
    </w:p>
    <w:p w:rsidR="00000000" w:rsidDel="00000000" w:rsidP="00000000" w:rsidRDefault="00000000" w:rsidRPr="00000000" w14:paraId="0000001B">
      <w:pPr>
        <w:spacing w:after="240" w:before="240" w:lineRule="auto"/>
        <w:rPr/>
      </w:pPr>
      <w:r w:rsidDel="00000000" w:rsidR="00000000" w:rsidRPr="00000000">
        <w:rPr>
          <w:rtl w:val="0"/>
        </w:rPr>
        <w:t xml:space="preserve">Draw on universal metaphors: dragons (fears to be confronted), phoenixes (renewal), hermaphroditic figures (balancing dualities). These archetypes help participants relate their inner processes to timeless patterns.</w:t>
      </w:r>
    </w:p>
    <w:p w:rsidR="00000000" w:rsidDel="00000000" w:rsidP="00000000" w:rsidRDefault="00000000" w:rsidRPr="00000000" w14:paraId="0000001C">
      <w:pPr>
        <w:spacing w:after="240" w:before="240" w:lineRule="auto"/>
        <w:rPr/>
      </w:pPr>
      <w:r w:rsidDel="00000000" w:rsidR="00000000" w:rsidRPr="00000000">
        <w:rPr>
          <w:rtl w:val="0"/>
        </w:rPr>
        <w:t xml:space="preserve">2. Distilled Elements of Alchemical Mental Transmutation Design</w:t>
      </w:r>
    </w:p>
    <w:p w:rsidR="00000000" w:rsidDel="00000000" w:rsidP="00000000" w:rsidRDefault="00000000" w:rsidRPr="00000000" w14:paraId="0000001D">
      <w:pPr>
        <w:spacing w:after="240" w:before="240" w:lineRule="auto"/>
        <w:rPr/>
      </w:pPr>
      <w:r w:rsidDel="00000000" w:rsidR="00000000" w:rsidRPr="00000000">
        <w:rPr>
          <w:rtl w:val="0"/>
        </w:rPr>
        <w:t xml:space="preserve">Introduction:</w:t>
      </w:r>
    </w:p>
    <w:p w:rsidR="00000000" w:rsidDel="00000000" w:rsidP="00000000" w:rsidRDefault="00000000" w:rsidRPr="00000000" w14:paraId="0000001E">
      <w:pPr>
        <w:spacing w:after="240" w:before="240" w:lineRule="auto"/>
        <w:rPr/>
      </w:pPr>
      <w:r w:rsidDel="00000000" w:rsidR="00000000" w:rsidRPr="00000000">
        <w:rPr>
          <w:rtl w:val="0"/>
        </w:rPr>
        <w:t xml:space="preserve">From the lexicon, we extract the core building blocks that ensure each manifestation of mental transmutation design remains authentic and resonant.</w:t>
      </w:r>
    </w:p>
    <w:p w:rsidR="00000000" w:rsidDel="00000000" w:rsidP="00000000" w:rsidRDefault="00000000" w:rsidRPr="00000000" w14:paraId="0000001F">
      <w:pPr>
        <w:spacing w:after="240" w:before="240" w:lineRule="auto"/>
        <w:rPr/>
      </w:pPr>
      <w:r w:rsidDel="00000000" w:rsidR="00000000" w:rsidRPr="00000000">
        <w:rPr>
          <w:rtl w:val="0"/>
        </w:rPr>
        <w:t xml:space="preserve">A. Layered Symbolism &amp; Progressive Stages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Every design must hint at an evolving storyline—from dark confusion to radiant integration. Multiple layers invite deeper engagement over time.</w:t>
      </w:r>
    </w:p>
    <w:p w:rsidR="00000000" w:rsidDel="00000000" w:rsidP="00000000" w:rsidRDefault="00000000" w:rsidRPr="00000000" w14:paraId="00000021">
      <w:pPr>
        <w:spacing w:after="240" w:before="240" w:lineRule="auto"/>
        <w:rPr/>
      </w:pPr>
      <w:r w:rsidDel="00000000" w:rsidR="00000000" w:rsidRPr="00000000">
        <w:rPr>
          <w:rtl w:val="0"/>
        </w:rPr>
        <w:t xml:space="preserve">B. Balancing Opposites &amp; Embracing Paradox</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Alchemy thrives on reconciliation of opposites (light/dark, masculine/feminine, conscious/unconscious). Similarly, the design language encourages tension and then resolution, symbolizing growth through unity.</w:t>
      </w:r>
    </w:p>
    <w:p w:rsidR="00000000" w:rsidDel="00000000" w:rsidP="00000000" w:rsidRDefault="00000000" w:rsidRPr="00000000" w14:paraId="00000023">
      <w:pPr>
        <w:spacing w:after="240" w:before="240" w:lineRule="auto"/>
        <w:rPr/>
      </w:pPr>
      <w:r w:rsidDel="00000000" w:rsidR="00000000" w:rsidRPr="00000000">
        <w:rPr>
          <w:rtl w:val="0"/>
        </w:rPr>
        <w:t xml:space="preserve">C. Safe Containers &amp; Guided Rituals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Provide stable “crucibles” for introspection—ritualized interfaces, guided meditations, supportive narrative frames—ensuring participants feel safe diving into difficult mental terrain.</w:t>
      </w:r>
    </w:p>
    <w:p w:rsidR="00000000" w:rsidDel="00000000" w:rsidP="00000000" w:rsidRDefault="00000000" w:rsidRPr="00000000" w14:paraId="00000025">
      <w:pPr>
        <w:spacing w:after="240" w:before="240" w:lineRule="auto"/>
        <w:rPr/>
      </w:pPr>
      <w:r w:rsidDel="00000000" w:rsidR="00000000" w:rsidRPr="00000000">
        <w:rPr>
          <w:rtl w:val="0"/>
        </w:rPr>
        <w:t xml:space="preserve">D. Emergent Complexity &amp; Incremental Insight</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Begin simply, with basic symbols or colors, and gradually introduce complexity as the user progresses. Complexity should never overwhelm; it should reflect a growing capacity to hold nuance.</w:t>
      </w:r>
    </w:p>
    <w:p w:rsidR="00000000" w:rsidDel="00000000" w:rsidP="00000000" w:rsidRDefault="00000000" w:rsidRPr="00000000" w14:paraId="00000027">
      <w:pPr>
        <w:spacing w:after="240" w:before="240" w:lineRule="auto"/>
        <w:rPr/>
      </w:pPr>
      <w:r w:rsidDel="00000000" w:rsidR="00000000" w:rsidRPr="00000000">
        <w:rPr>
          <w:rtl w:val="0"/>
        </w:rPr>
        <w:t xml:space="preserve">3. The Master Key for Coherent Transmutation Expression</w:t>
      </w:r>
    </w:p>
    <w:p w:rsidR="00000000" w:rsidDel="00000000" w:rsidP="00000000" w:rsidRDefault="00000000" w:rsidRPr="00000000" w14:paraId="00000028">
      <w:pPr>
        <w:spacing w:after="240" w:before="240" w:lineRule="auto"/>
        <w:rPr/>
      </w:pPr>
      <w:r w:rsidDel="00000000" w:rsidR="00000000" w:rsidRPr="00000000">
        <w:rPr>
          <w:rtl w:val="0"/>
        </w:rPr>
        <w:t xml:space="preserve">Introduction:</w:t>
      </w:r>
    </w:p>
    <w:p w:rsidR="00000000" w:rsidDel="00000000" w:rsidP="00000000" w:rsidRDefault="00000000" w:rsidRPr="00000000" w14:paraId="00000029">
      <w:pPr>
        <w:spacing w:after="240" w:before="240" w:lineRule="auto"/>
        <w:rPr/>
      </w:pPr>
      <w:r w:rsidDel="00000000" w:rsidR="00000000" w:rsidRPr="00000000">
        <w:rPr>
          <w:rtl w:val="0"/>
        </w:rPr>
        <w:t xml:space="preserve">The Master Key ensures that all elements—visual, narrative, interactive—coalesce into a harmonious journey of inner refinement, maintaining coherence, integrity, and meaningful progression.</w:t>
      </w:r>
    </w:p>
    <w:p w:rsidR="00000000" w:rsidDel="00000000" w:rsidP="00000000" w:rsidRDefault="00000000" w:rsidRPr="00000000" w14:paraId="0000002A">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Anchor the experience in a clear intention: to guide participants from confusion to clarity, from fragmentation to wholeness. Every element must serve this central aim.</w:t>
      </w:r>
    </w:p>
    <w:p w:rsidR="00000000" w:rsidDel="00000000" w:rsidP="00000000" w:rsidRDefault="00000000" w:rsidRPr="00000000" w14:paraId="0000002C">
      <w:pPr>
        <w:spacing w:after="240" w:before="240" w:lineRule="auto"/>
        <w:rPr/>
      </w:pPr>
      <w:r w:rsidDel="00000000" w:rsidR="00000000" w:rsidRPr="00000000">
        <w:rPr>
          <w:rtl w:val="0"/>
        </w:rPr>
        <w:t xml:space="preserve">B. Harmonious Integration of Alchemical Stages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The transitions between stages (Nigredo to Albedo to Citrinitas to Rubedo) must feel natural and earned. Visual changes (color shifts, icon alterations), narrative cues, and subtle music shifts guide participants seamlessly.</w:t>
      </w:r>
    </w:p>
    <w:p w:rsidR="00000000" w:rsidDel="00000000" w:rsidP="00000000" w:rsidRDefault="00000000" w:rsidRPr="00000000" w14:paraId="0000002E">
      <w:pPr>
        <w:spacing w:after="240" w:before="240" w:lineRule="auto"/>
        <w:rPr/>
      </w:pPr>
      <w:r w:rsidDel="00000000" w:rsidR="00000000" w:rsidRPr="00000000">
        <w:rPr>
          <w:rtl w:val="0"/>
        </w:rPr>
        <w:t xml:space="preserve">C. Navigable Complexity &amp; Gradual Revelation</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Participants should control the pace of discovery. Provide multiple “exits” or rest stops—quiet metaphoric rooms, spaces to reflect—ensuring they never feel forced along.</w:t>
      </w:r>
    </w:p>
    <w:p w:rsidR="00000000" w:rsidDel="00000000" w:rsidP="00000000" w:rsidRDefault="00000000" w:rsidRPr="00000000" w14:paraId="00000030">
      <w:pPr>
        <w:spacing w:after="240" w:before="240" w:lineRule="auto"/>
        <w:rPr/>
      </w:pPr>
      <w:r w:rsidDel="00000000" w:rsidR="00000000" w:rsidRPr="00000000">
        <w:rPr>
          <w:rtl w:val="0"/>
        </w:rPr>
        <w:t xml:space="preserve">D. Symbolic Consistency &amp; Cultural Sensitivity</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While alchemy has European roots, its metaphors are universal. Present symbols in a way that resonates cross-culturally, focusing on archetypes (light, seed, fire, water) and emotional universals (struggle, insight, hope).</w:t>
      </w:r>
    </w:p>
    <w:p w:rsidR="00000000" w:rsidDel="00000000" w:rsidP="00000000" w:rsidRDefault="00000000" w:rsidRPr="00000000" w14:paraId="00000032">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3">
      <w:pPr>
        <w:spacing w:after="240" w:before="240" w:lineRule="auto"/>
        <w:rPr/>
      </w:pPr>
      <w:r w:rsidDel="00000000" w:rsidR="00000000" w:rsidRPr="00000000">
        <w:rPr>
          <w:rtl w:val="0"/>
        </w:rPr>
        <w:t xml:space="preserve">Introduction:</w:t>
      </w:r>
    </w:p>
    <w:p w:rsidR="00000000" w:rsidDel="00000000" w:rsidP="00000000" w:rsidRDefault="00000000" w:rsidRPr="00000000" w14:paraId="00000034">
      <w:pPr>
        <w:spacing w:after="240" w:before="240" w:lineRule="auto"/>
        <w:rPr/>
      </w:pPr>
      <w:r w:rsidDel="00000000" w:rsidR="00000000" w:rsidRPr="00000000">
        <w:rPr>
          <w:rtl w:val="0"/>
        </w:rPr>
        <w:t xml:space="preserve">This design language can inform a wide range of mediums—immersive VR therapies, narrative-driven apps for mental well-being, workshops, interactive installations, or conceptual art pieces. The following guidelines ensure fidelity to the alchemical ethos.</w:t>
      </w:r>
    </w:p>
    <w:p w:rsidR="00000000" w:rsidDel="00000000" w:rsidP="00000000" w:rsidRDefault="00000000" w:rsidRPr="00000000" w14:paraId="00000035">
      <w:pPr>
        <w:spacing w:after="240" w:before="240" w:lineRule="auto"/>
        <w:rPr/>
      </w:pPr>
      <w:r w:rsidDel="00000000" w:rsidR="00000000" w:rsidRPr="00000000">
        <w:rPr>
          <w:rtl w:val="0"/>
        </w:rPr>
        <w:t xml:space="preserve">A. Material-Agnostic &amp; Multi-Sensory Expressions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Use color gradients (dark-to-light) to represent stages. Sounds can shift from discordant to harmonious. Textures transform from rough to smooth as understanding grows. This multi-sensory approach deepens engagement.</w:t>
      </w:r>
    </w:p>
    <w:p w:rsidR="00000000" w:rsidDel="00000000" w:rsidP="00000000" w:rsidRDefault="00000000" w:rsidRPr="00000000" w14:paraId="00000037">
      <w:pPr>
        <w:spacing w:after="240" w:before="240" w:lineRule="auto"/>
        <w:rPr/>
      </w:pPr>
      <w:r w:rsidDel="00000000" w:rsidR="00000000" w:rsidRPr="00000000">
        <w:rPr>
          <w:rtl w:val="0"/>
        </w:rPr>
        <w:t xml:space="preserve">B. Interactivity &amp; Participant Agency</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Offer choices at each stage: participants can choose which “ingredient” to refine, which symbolic “metal” to transmute next. Empowering user agency mirrors the internal decision-making of personal growth.</w:t>
      </w:r>
    </w:p>
    <w:p w:rsidR="00000000" w:rsidDel="00000000" w:rsidP="00000000" w:rsidRDefault="00000000" w:rsidRPr="00000000" w14:paraId="00000039">
      <w:pPr>
        <w:spacing w:after="240" w:before="240" w:lineRule="auto"/>
        <w:rPr/>
      </w:pPr>
      <w:r w:rsidDel="00000000" w:rsidR="00000000" w:rsidRPr="00000000">
        <w:rPr>
          <w:rtl w:val="0"/>
        </w:rPr>
        <w:t xml:space="preserve">C. Reflective Spaces &amp; Contemplative Interludes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Include moments of pause—quiet chambers, soothing landscapes—where participants integrate insights before moving to the next stage. Reflection is essential for genuine mental transformation.</w:t>
      </w:r>
    </w:p>
    <w:p w:rsidR="00000000" w:rsidDel="00000000" w:rsidP="00000000" w:rsidRDefault="00000000" w:rsidRPr="00000000" w14:paraId="0000003B">
      <w:pPr>
        <w:spacing w:after="240" w:before="240" w:lineRule="auto"/>
        <w:rPr/>
      </w:pPr>
      <w:r w:rsidDel="00000000" w:rsidR="00000000" w:rsidRPr="00000000">
        <w:rPr>
          <w:rtl w:val="0"/>
        </w:rPr>
        <w:t xml:space="preserve">D. Layered Educational Content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For those curious, provide optional explanations of alchemical symbolism, psychological parallels, or historical context. A “library” node might allow participants to learn more, reinforcing depth without forcing it.</w:t>
      </w:r>
    </w:p>
    <w:p w:rsidR="00000000" w:rsidDel="00000000" w:rsidP="00000000" w:rsidRDefault="00000000" w:rsidRPr="00000000" w14:paraId="0000003D">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3E">
      <w:pPr>
        <w:spacing w:after="240" w:before="240" w:lineRule="auto"/>
        <w:rPr/>
      </w:pPr>
      <w:r w:rsidDel="00000000" w:rsidR="00000000" w:rsidRPr="00000000">
        <w:rPr>
          <w:rtl w:val="0"/>
        </w:rPr>
        <w:t xml:space="preserve">Introduction:</w:t>
      </w:r>
    </w:p>
    <w:p w:rsidR="00000000" w:rsidDel="00000000" w:rsidP="00000000" w:rsidRDefault="00000000" w:rsidRPr="00000000" w14:paraId="0000003F">
      <w:pPr>
        <w:spacing w:after="240" w:before="240" w:lineRule="auto"/>
        <w:rPr/>
      </w:pPr>
      <w:r w:rsidDel="00000000" w:rsidR="00000000" w:rsidRPr="00000000">
        <w:rPr>
          <w:rtl w:val="0"/>
        </w:rPr>
        <w:t xml:space="preserve">Manifesting the design language for alchemical mental transmutation requires careful planning, prototyping, user testing, and iterative refinement. Maintaining authenticity and ensuring that the experience truly supports psychological growth is paramount.</w:t>
      </w:r>
    </w:p>
    <w:p w:rsidR="00000000" w:rsidDel="00000000" w:rsidP="00000000" w:rsidRDefault="00000000" w:rsidRPr="00000000" w14:paraId="00000040">
      <w:pPr>
        <w:spacing w:after="240" w:before="240" w:lineRule="auto"/>
        <w:rPr/>
      </w:pPr>
      <w:r w:rsidDel="00000000" w:rsidR="00000000" w:rsidRPr="00000000">
        <w:rPr>
          <w:rtl w:val="0"/>
        </w:rPr>
        <w:t xml:space="preserve">A. Define Clear Goals &amp; Narrative Spine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Before design begins, articulate the desired transformation: what baseline mental state do you assume participants start with, and where should they end? Tailor symbols and stages to facilitate this trajectory.</w:t>
      </w:r>
    </w:p>
    <w:p w:rsidR="00000000" w:rsidDel="00000000" w:rsidP="00000000" w:rsidRDefault="00000000" w:rsidRPr="00000000" w14:paraId="00000042">
      <w:pPr>
        <w:spacing w:after="240" w:before="240" w:lineRule="auto"/>
        <w:rPr/>
      </w:pPr>
      <w:r w:rsidDel="00000000" w:rsidR="00000000" w:rsidRPr="00000000">
        <w:rPr>
          <w:rtl w:val="0"/>
        </w:rPr>
        <w:t xml:space="preserve">B. Prototyping with Feedback Loops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Test early visuals, narratives, and interactions with users. Ask if the symbolism resonates, if the journey feels meaningful, if each stage provides real psychological “aha” moments.</w:t>
      </w:r>
    </w:p>
    <w:p w:rsidR="00000000" w:rsidDel="00000000" w:rsidP="00000000" w:rsidRDefault="00000000" w:rsidRPr="00000000" w14:paraId="00000044">
      <w:pPr>
        <w:spacing w:after="240" w:before="240" w:lineRule="auto"/>
        <w:rPr/>
      </w:pPr>
      <w:r w:rsidDel="00000000" w:rsidR="00000000" w:rsidRPr="00000000">
        <w:rPr>
          <w:rtl w:val="0"/>
        </w:rPr>
        <w:t xml:space="preserve">C. Collaboration with Mental Health Professionals &amp; Cultural Advisors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Ensure metaphors support emotional well-being. Consult therapists, coaches, or spiritual mentors to confirm that the approach encourages healthy reflection rather than confusion or distress.</w:t>
      </w:r>
    </w:p>
    <w:p w:rsidR="00000000" w:rsidDel="00000000" w:rsidP="00000000" w:rsidRDefault="00000000" w:rsidRPr="00000000" w14:paraId="00000046">
      <w:pPr>
        <w:spacing w:after="240" w:before="240" w:lineRule="auto"/>
        <w:rPr/>
      </w:pPr>
      <w:r w:rsidDel="00000000" w:rsidR="00000000" w:rsidRPr="00000000">
        <w:rPr>
          <w:rtl w:val="0"/>
        </w:rPr>
        <w:t xml:space="preserve">D. Iterative Refinement &amp; Updates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Over time, refine symbolic density, add new metaphors, or adjust transitions. As more participants share their experiences, incorporate lessons learned, continuously honing the environment’s transformative power.</w:t>
      </w:r>
    </w:p>
    <w:p w:rsidR="00000000" w:rsidDel="00000000" w:rsidP="00000000" w:rsidRDefault="00000000" w:rsidRPr="00000000" w14:paraId="00000048">
      <w:pPr>
        <w:spacing w:after="240" w:before="240" w:lineRule="auto"/>
        <w:rPr/>
      </w:pPr>
      <w:r w:rsidDel="00000000" w:rsidR="00000000" w:rsidRPr="00000000">
        <w:rPr>
          <w:rtl w:val="0"/>
        </w:rPr>
        <w:t xml:space="preserve">E. Ethical Considerations &amp; Accessibility</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Avoid triggering content without warnings or supportive measures. Make sure the language is inclusive—people from varying backgrounds and psychological states should find something of value without feeling excluded or overwhelmed.</w:t>
      </w:r>
    </w:p>
    <w:p w:rsidR="00000000" w:rsidDel="00000000" w:rsidP="00000000" w:rsidRDefault="00000000" w:rsidRPr="00000000" w14:paraId="0000004A">
      <w:pPr>
        <w:spacing w:after="240" w:before="240" w:lineRule="auto"/>
        <w:rPr/>
      </w:pPr>
      <w:r w:rsidDel="00000000" w:rsidR="00000000" w:rsidRPr="00000000">
        <w:rPr>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By weaving ancient alchemical principles into a contemporary design language, mental transmutation becomes a guided, artful process of inner refinement. Through carefully chosen symbols, staged narratives, and interactive rituals, participants traverse from inner chaos to clarity, darkness to illumination, fragmentation to integration. This design language serves as a bridge between the age-old quest for inner gold and the modern tools of experiential design, empowering individuals to embrace change, cultivate wisdom, and emerge transformed—mentally, emotionally, and spiritually.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