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1. Global Appliance Lexicon</w:t>
      </w:r>
    </w:p>
    <w:p w:rsidR="00000000" w:rsidDel="00000000" w:rsidP="00000000" w:rsidRDefault="00000000" w:rsidRPr="00000000" w14:paraId="00000002">
      <w:pPr>
        <w:spacing w:after="240" w:before="240" w:lineRule="auto"/>
        <w:rPr/>
      </w:pPr>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Appliances serve basic human needs—cooking, cleaning, preserving food, providing comfort or entertainment. Across time and regions, their forms and materials vary, reflecting resource availability, cultural habits, aesthetic values, and technological capabilities. The following lexicon traces key historical and cultural milestones, forging a rich vocabulary from which designers can draw inspiration.</w:t>
      </w:r>
    </w:p>
    <w:p w:rsidR="00000000" w:rsidDel="00000000" w:rsidP="00000000" w:rsidRDefault="00000000" w:rsidRPr="00000000" w14:paraId="00000004">
      <w:pPr>
        <w:spacing w:after="240" w:before="240" w:lineRule="auto"/>
        <w:rPr/>
      </w:pPr>
      <w:r w:rsidDel="00000000" w:rsidR="00000000" w:rsidRPr="00000000">
        <w:rPr>
          <w:rtl w:val="0"/>
        </w:rPr>
        <w:t xml:space="preserve">Prehistoric &amp; Vernacular Roots</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Primitive Tools &amp; Cooking Vessels:</w:t>
      </w:r>
    </w:p>
    <w:p w:rsidR="00000000" w:rsidDel="00000000" w:rsidP="00000000" w:rsidRDefault="00000000" w:rsidRPr="00000000" w14:paraId="00000006">
      <w:pPr>
        <w:spacing w:after="240" w:before="240" w:lineRule="auto"/>
        <w:rPr/>
      </w:pPr>
      <w:r w:rsidDel="00000000" w:rsidR="00000000" w:rsidRPr="00000000">
        <w:rPr>
          <w:rtl w:val="0"/>
        </w:rPr>
        <w:t xml:space="preserve">Examples: Clay pots for boiling, stone hearths, wooden ladles, earth ovens.</w:t>
      </w:r>
    </w:p>
    <w:p w:rsidR="00000000" w:rsidDel="00000000" w:rsidP="00000000" w:rsidRDefault="00000000" w:rsidRPr="00000000" w14:paraId="00000007">
      <w:pPr>
        <w:spacing w:after="240" w:before="240" w:lineRule="auto"/>
        <w:rPr/>
      </w:pPr>
      <w:r w:rsidDel="00000000" w:rsidR="00000000" w:rsidRPr="00000000">
        <w:rPr>
          <w:rtl w:val="0"/>
        </w:rPr>
        <w:t xml:space="preserve">Essence: Early “appliances” were integral to survival, closely tied to natural materials and simple functions. They emphasized durability, adaptability, and direct connection with the environment.</w:t>
      </w:r>
    </w:p>
    <w:p w:rsidR="00000000" w:rsidDel="00000000" w:rsidP="00000000" w:rsidRDefault="00000000" w:rsidRPr="00000000" w14:paraId="00000008">
      <w:pPr>
        <w:spacing w:after="240" w:before="240" w:lineRule="auto"/>
        <w:rPr/>
      </w:pPr>
      <w:r w:rsidDel="00000000" w:rsidR="00000000" w:rsidRPr="00000000">
        <w:rPr>
          <w:rtl w:val="0"/>
        </w:rPr>
        <w:t xml:space="preserve">Ancient Civilizations &amp; Foundational Instruments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Egyptian, Mesopotamian &amp; Mediterranean Innovations:</w:t>
      </w:r>
    </w:p>
    <w:p w:rsidR="00000000" w:rsidDel="00000000" w:rsidP="00000000" w:rsidRDefault="00000000" w:rsidRPr="00000000" w14:paraId="0000000A">
      <w:pPr>
        <w:spacing w:after="240" w:before="240" w:lineRule="auto"/>
        <w:rPr/>
      </w:pPr>
      <w:r w:rsidDel="00000000" w:rsidR="00000000" w:rsidRPr="00000000">
        <w:rPr>
          <w:rtl w:val="0"/>
        </w:rPr>
        <w:t xml:space="preserve">Essence: Metal cauldrons, ceramic bread ovens, early grinding tools. Appliances signaled emerging craft specialization—bronze brazing, ceramic glazing—and indicated social refinement. Form and ornamentation often conveyed status and spiritual symbolism.</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Chinese &amp; East Asian Ingenuity:</w:t>
      </w:r>
    </w:p>
    <w:p w:rsidR="00000000" w:rsidDel="00000000" w:rsidP="00000000" w:rsidRDefault="00000000" w:rsidRPr="00000000" w14:paraId="0000000C">
      <w:pPr>
        <w:spacing w:after="240" w:before="240" w:lineRule="auto"/>
        <w:rPr/>
      </w:pPr>
      <w:r w:rsidDel="00000000" w:rsidR="00000000" w:rsidRPr="00000000">
        <w:rPr>
          <w:rtl w:val="0"/>
        </w:rPr>
        <w:t xml:space="preserve">Essence: Cast iron woks, bamboo steamers, paper lanterns, water clocks. Appliances became refined through highly skilled artisanship, with balanced ergonomics and subtle aesthetic detailing that reinforced harmonious living, Confucian ideals, and communal rituals.</w:t>
      </w:r>
    </w:p>
    <w:p w:rsidR="00000000" w:rsidDel="00000000" w:rsidP="00000000" w:rsidRDefault="00000000" w:rsidRPr="00000000" w14:paraId="0000000D">
      <w:pPr>
        <w:spacing w:after="240" w:before="240" w:lineRule="auto"/>
        <w:rPr/>
      </w:pPr>
      <w:r w:rsidDel="00000000" w:rsidR="00000000" w:rsidRPr="00000000">
        <w:rPr>
          <w:rtl w:val="0"/>
        </w:rPr>
        <w:t xml:space="preserve">Medieval, Islamic &amp; Cross-Cultural Exchanges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Islamic Golden Age &amp; European Medieval Tools:</w:t>
      </w:r>
    </w:p>
    <w:p w:rsidR="00000000" w:rsidDel="00000000" w:rsidP="00000000" w:rsidRDefault="00000000" w:rsidRPr="00000000" w14:paraId="0000000F">
      <w:pPr>
        <w:spacing w:after="240" w:before="240" w:lineRule="auto"/>
        <w:rPr/>
      </w:pPr>
      <w:r w:rsidDel="00000000" w:rsidR="00000000" w:rsidRPr="00000000">
        <w:rPr>
          <w:rtl w:val="0"/>
        </w:rPr>
        <w:t xml:space="preserve">Essence: Copper kettles, mechanical water-raising devices, intricate astrolabes for navigation. Appliances here advanced in complexity, blending artistry with emerging scientific understanding. Decorative motifs, calligraphy, or heraldic emblems added cultural depth.</w:t>
      </w:r>
    </w:p>
    <w:p w:rsidR="00000000" w:rsidDel="00000000" w:rsidP="00000000" w:rsidRDefault="00000000" w:rsidRPr="00000000" w14:paraId="00000010">
      <w:pPr>
        <w:spacing w:after="240" w:before="240" w:lineRule="auto"/>
        <w:rPr/>
      </w:pPr>
      <w:r w:rsidDel="00000000" w:rsidR="00000000" w:rsidRPr="00000000">
        <w:rPr>
          <w:rtl w:val="0"/>
        </w:rPr>
        <w:t xml:space="preserve">Renaissance, Industrialization &amp; Mechanization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Renaissance &amp; Pre-Industrial Gadgets:</w:t>
      </w:r>
    </w:p>
    <w:p w:rsidR="00000000" w:rsidDel="00000000" w:rsidP="00000000" w:rsidRDefault="00000000" w:rsidRPr="00000000" w14:paraId="00000012">
      <w:pPr>
        <w:spacing w:after="240" w:before="240" w:lineRule="auto"/>
        <w:rPr/>
      </w:pPr>
      <w:r w:rsidDel="00000000" w:rsidR="00000000" w:rsidRPr="00000000">
        <w:rPr>
          <w:rtl w:val="0"/>
        </w:rPr>
        <w:t xml:space="preserve">Essence: Improved grinding mills, clockwork-driven spit rotisseries, rudimentary water pumps. Form followed evolving engineering principles, and ornamental flourishes persisted, merging practicality with grace.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Industrial Revolution &amp; Mass Production:</w:t>
      </w:r>
    </w:p>
    <w:p w:rsidR="00000000" w:rsidDel="00000000" w:rsidP="00000000" w:rsidRDefault="00000000" w:rsidRPr="00000000" w14:paraId="00000014">
      <w:pPr>
        <w:spacing w:after="240" w:before="240" w:lineRule="auto"/>
        <w:rPr/>
      </w:pPr>
      <w:r w:rsidDel="00000000" w:rsidR="00000000" w:rsidRPr="00000000">
        <w:rPr>
          <w:rtl w:val="0"/>
        </w:rPr>
        <w:t xml:space="preserve">Essence: Cast iron stoves, early sewing machines, hand-cranked washers, basic fans. Appliances shifted from artisanal uniqueness to standardized production. Materials like steel and enameled surfaces emerged. Branding and patents hinted at corporate identities and innovation races.</w:t>
      </w:r>
    </w:p>
    <w:p w:rsidR="00000000" w:rsidDel="00000000" w:rsidP="00000000" w:rsidRDefault="00000000" w:rsidRPr="00000000" w14:paraId="00000015">
      <w:pPr>
        <w:spacing w:after="240" w:before="240" w:lineRule="auto"/>
        <w:rPr/>
      </w:pPr>
      <w:r w:rsidDel="00000000" w:rsidR="00000000" w:rsidRPr="00000000">
        <w:rPr>
          <w:rtl w:val="0"/>
        </w:rPr>
        <w:t xml:space="preserve">Modernism, Electrification &amp; Globalization</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Early to Mid-20th Century Transformations:</w:t>
      </w:r>
    </w:p>
    <w:p w:rsidR="00000000" w:rsidDel="00000000" w:rsidP="00000000" w:rsidRDefault="00000000" w:rsidRPr="00000000" w14:paraId="00000017">
      <w:pPr>
        <w:spacing w:after="240" w:before="240" w:lineRule="auto"/>
        <w:rPr/>
      </w:pPr>
      <w:r w:rsidDel="00000000" w:rsidR="00000000" w:rsidRPr="00000000">
        <w:rPr>
          <w:rtl w:val="0"/>
        </w:rPr>
        <w:t xml:space="preserve">Essence: Electric refrigerators, toasters, radios, vacuum cleaners. Appliances embraced smooth contours, chrome accents, Bakelite handles. Modernism’s “form follows function” ethos, aerodynamic silhouettes, and rational layouts pervaded kitchens and living rooms alike.</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Mid-Century &amp; Postwar Consumerism:</w:t>
      </w:r>
    </w:p>
    <w:p w:rsidR="00000000" w:rsidDel="00000000" w:rsidP="00000000" w:rsidRDefault="00000000" w:rsidRPr="00000000" w14:paraId="00000019">
      <w:pPr>
        <w:spacing w:after="240" w:before="240" w:lineRule="auto"/>
        <w:rPr/>
      </w:pPr>
      <w:r w:rsidDel="00000000" w:rsidR="00000000" w:rsidRPr="00000000">
        <w:rPr>
          <w:rtl w:val="0"/>
        </w:rPr>
        <w:t xml:space="preserve">Essence: Colorful refrigerators, plastic housings for mixers, iconic radios with soft curves. Appliances conveyed optimism, convenience, and lifestyle aspirations. Brand identities solidified, and marketing aesthetics influenced forms and finishes.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Late 20th Century High-Tech &amp; Minimalism:</w:t>
      </w:r>
    </w:p>
    <w:p w:rsidR="00000000" w:rsidDel="00000000" w:rsidP="00000000" w:rsidRDefault="00000000" w:rsidRPr="00000000" w14:paraId="0000001B">
      <w:pPr>
        <w:spacing w:after="240" w:before="240" w:lineRule="auto"/>
        <w:rPr/>
      </w:pPr>
      <w:r w:rsidDel="00000000" w:rsidR="00000000" w:rsidRPr="00000000">
        <w:rPr>
          <w:rtl w:val="0"/>
        </w:rPr>
        <w:t xml:space="preserve">Essence: Microwave ovens, digital controls, integrated stovetops, sleek TVs. Appliances balanced functional complexity with user-friendly interfaces. Minimalist styling, neutral palettes, modular units, and energy-saving features reflected evolving consumer values.</w:t>
      </w:r>
    </w:p>
    <w:p w:rsidR="00000000" w:rsidDel="00000000" w:rsidP="00000000" w:rsidRDefault="00000000" w:rsidRPr="00000000" w14:paraId="0000001C">
      <w:pPr>
        <w:spacing w:after="240" w:before="240" w:lineRule="auto"/>
        <w:rPr/>
      </w:pPr>
      <w:r w:rsidDel="00000000" w:rsidR="00000000" w:rsidRPr="00000000">
        <w:rPr>
          <w:rtl w:val="0"/>
        </w:rPr>
        <w:t xml:space="preserve">Contemporary Digital, Smart &amp; Sustainable Age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Smart Homes &amp; IoT Integration:</w:t>
      </w:r>
    </w:p>
    <w:p w:rsidR="00000000" w:rsidDel="00000000" w:rsidP="00000000" w:rsidRDefault="00000000" w:rsidRPr="00000000" w14:paraId="0000001E">
      <w:pPr>
        <w:spacing w:after="240" w:before="240" w:lineRule="auto"/>
        <w:rPr/>
      </w:pPr>
      <w:r w:rsidDel="00000000" w:rsidR="00000000" w:rsidRPr="00000000">
        <w:rPr>
          <w:rtl w:val="0"/>
        </w:rPr>
        <w:t xml:space="preserve">Essence: Voice-controlled assistants, connected refrigerators tracking groceries, robotic vacuum cleaners mapping floors. Appliances now integrate sensors, data analytics, AI-driven interfaces. Clean lines, matte finishes, discreet screens, and customizable skins support personal expression and technological sophistication.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Sustainable &amp; Ethical Choices:</w:t>
      </w:r>
    </w:p>
    <w:p w:rsidR="00000000" w:rsidDel="00000000" w:rsidP="00000000" w:rsidRDefault="00000000" w:rsidRPr="00000000" w14:paraId="00000020">
      <w:pPr>
        <w:spacing w:after="240" w:before="240" w:lineRule="auto"/>
        <w:rPr/>
      </w:pPr>
      <w:r w:rsidDel="00000000" w:rsidR="00000000" w:rsidRPr="00000000">
        <w:rPr>
          <w:rtl w:val="0"/>
        </w:rPr>
        <w:t xml:space="preserve">Essence: Energy-efficient dishwashers, ethically sourced materials, modular appliances designed for repair and upgrade. Ecological narratives, cradle-to-cradle materials, and transparency in production define the new standard. Designers emphasize ease of disassembly, universal components, and recyclable parts.</w:t>
      </w:r>
    </w:p>
    <w:p w:rsidR="00000000" w:rsidDel="00000000" w:rsidP="00000000" w:rsidRDefault="00000000" w:rsidRPr="00000000" w14:paraId="00000021">
      <w:pPr>
        <w:spacing w:after="240" w:before="240" w:lineRule="auto"/>
        <w:rPr/>
      </w:pPr>
      <w:r w:rsidDel="00000000" w:rsidR="00000000" w:rsidRPr="00000000">
        <w:rPr>
          <w:rtl w:val="0"/>
        </w:rPr>
        <w:t xml:space="preserve">2. Distilled Elements of Universal Appliance Design</w:t>
      </w:r>
    </w:p>
    <w:p w:rsidR="00000000" w:rsidDel="00000000" w:rsidP="00000000" w:rsidRDefault="00000000" w:rsidRPr="00000000" w14:paraId="00000022">
      <w:pPr>
        <w:spacing w:after="240" w:before="240" w:lineRule="auto"/>
        <w:rPr/>
      </w:pPr>
      <w:r w:rsidDel="00000000" w:rsidR="00000000" w:rsidRPr="00000000">
        <w:rPr>
          <w:rtl w:val="0"/>
        </w:rPr>
        <w:t xml:space="preserve">Introduction:</w:t>
      </w:r>
    </w:p>
    <w:p w:rsidR="00000000" w:rsidDel="00000000" w:rsidP="00000000" w:rsidRDefault="00000000" w:rsidRPr="00000000" w14:paraId="00000023">
      <w:pPr>
        <w:spacing w:after="240" w:before="240" w:lineRule="auto"/>
        <w:rPr/>
      </w:pPr>
      <w:r w:rsidDel="00000000" w:rsidR="00000000" w:rsidRPr="00000000">
        <w:rPr>
          <w:rtl w:val="0"/>
        </w:rPr>
        <w:t xml:space="preserve">From this global timeline and diverse influences, we extract core principles that ensure appliances remain functional, meaningful, and culturally resonant.</w:t>
      </w:r>
    </w:p>
    <w:p w:rsidR="00000000" w:rsidDel="00000000" w:rsidP="00000000" w:rsidRDefault="00000000" w:rsidRPr="00000000" w14:paraId="00000024">
      <w:pPr>
        <w:spacing w:after="240" w:before="240" w:lineRule="auto"/>
        <w:rPr/>
      </w:pPr>
      <w:r w:rsidDel="00000000" w:rsidR="00000000" w:rsidRPr="00000000">
        <w:rPr>
          <w:rtl w:val="0"/>
        </w:rPr>
        <w:t xml:space="preserve">A. Ergonomics &amp; Human-Centric Design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Appliances must be intuitive, comfortable to handle, sized for average users, and responsive to sensory feedback (tactile buttons, audible alerts, clear visuals).</w:t>
      </w:r>
    </w:p>
    <w:p w:rsidR="00000000" w:rsidDel="00000000" w:rsidP="00000000" w:rsidRDefault="00000000" w:rsidRPr="00000000" w14:paraId="00000026">
      <w:pPr>
        <w:spacing w:after="240" w:before="240" w:lineRule="auto"/>
        <w:rPr/>
      </w:pPr>
      <w:r w:rsidDel="00000000" w:rsidR="00000000" w:rsidRPr="00000000">
        <w:rPr>
          <w:rtl w:val="0"/>
        </w:rPr>
        <w:t xml:space="preserve">B. Material Integrity &amp; Durability</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Honest expression of materials—stainless steel, tempered glass, sustainable plastics, natural fibers. Quality finishes and robust construction assure longevity, trust, and pleasure in use.</w:t>
      </w:r>
    </w:p>
    <w:p w:rsidR="00000000" w:rsidDel="00000000" w:rsidP="00000000" w:rsidRDefault="00000000" w:rsidRPr="00000000" w14:paraId="00000028">
      <w:pPr>
        <w:spacing w:after="240" w:before="240" w:lineRule="auto"/>
        <w:rPr/>
      </w:pPr>
      <w:r w:rsidDel="00000000" w:rsidR="00000000" w:rsidRPr="00000000">
        <w:rPr>
          <w:rtl w:val="0"/>
        </w:rPr>
        <w:t xml:space="preserve">C. Cultural &amp; Contextual Sensitivity</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Appliances should adapt to regional cuisines, climate conditions, and living patterns—e.g., a rice cooker optimized for Asian markets, a solar-powered fridge for off-grid communities. Cultural motifs or subtle nods enhance emotional connections.</w:t>
      </w:r>
    </w:p>
    <w:p w:rsidR="00000000" w:rsidDel="00000000" w:rsidP="00000000" w:rsidRDefault="00000000" w:rsidRPr="00000000" w14:paraId="0000002A">
      <w:pPr>
        <w:spacing w:after="240" w:before="240" w:lineRule="auto"/>
        <w:rPr/>
      </w:pPr>
      <w:r w:rsidDel="00000000" w:rsidR="00000000" w:rsidRPr="00000000">
        <w:rPr>
          <w:rtl w:val="0"/>
        </w:rPr>
        <w:t xml:space="preserve">D. Brand Identity &amp; Emotional Resonance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Consistent brand elements—logo placement, signature color accents, interface iconography—build recognition. Emotional storytelling (e.g., nostalgic forms evoking family meals) encourages loyalty and meaningful user relationships.</w:t>
      </w:r>
    </w:p>
    <w:p w:rsidR="00000000" w:rsidDel="00000000" w:rsidP="00000000" w:rsidRDefault="00000000" w:rsidRPr="00000000" w14:paraId="0000002C">
      <w:pPr>
        <w:spacing w:after="240" w:before="240" w:lineRule="auto"/>
        <w:rPr/>
      </w:pPr>
      <w:r w:rsidDel="00000000" w:rsidR="00000000" w:rsidRPr="00000000">
        <w:rPr>
          <w:rtl w:val="0"/>
        </w:rPr>
        <w:t xml:space="preserve">E. Sustainability &amp; Ethical Responsibility</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Appliances must minimize energy consumption, use recyclable materials, and enable repair. Transparency in sourcing and production processes fosters consumer trust and environmental stewardship.</w:t>
      </w:r>
    </w:p>
    <w:p w:rsidR="00000000" w:rsidDel="00000000" w:rsidP="00000000" w:rsidRDefault="00000000" w:rsidRPr="00000000" w14:paraId="0000002E">
      <w:pPr>
        <w:spacing w:after="240" w:before="240" w:lineRule="auto"/>
        <w:rPr/>
      </w:pPr>
      <w:r w:rsidDel="00000000" w:rsidR="00000000" w:rsidRPr="00000000">
        <w:rPr>
          <w:rtl w:val="0"/>
        </w:rPr>
        <w:t xml:space="preserve">3. The Master Key for Coherent Appliance Expression</w:t>
      </w:r>
    </w:p>
    <w:p w:rsidR="00000000" w:rsidDel="00000000" w:rsidP="00000000" w:rsidRDefault="00000000" w:rsidRPr="00000000" w14:paraId="0000002F">
      <w:pPr>
        <w:spacing w:after="240" w:before="240" w:lineRule="auto"/>
        <w:rPr/>
      </w:pPr>
      <w:r w:rsidDel="00000000" w:rsidR="00000000" w:rsidRPr="00000000">
        <w:rPr>
          <w:rtl w:val="0"/>
        </w:rPr>
        <w:t xml:space="preserve">Introduction:</w:t>
      </w:r>
    </w:p>
    <w:p w:rsidR="00000000" w:rsidDel="00000000" w:rsidP="00000000" w:rsidRDefault="00000000" w:rsidRPr="00000000" w14:paraId="00000030">
      <w:pPr>
        <w:spacing w:after="240" w:before="240" w:lineRule="auto"/>
        <w:rPr/>
      </w:pPr>
      <w:r w:rsidDel="00000000" w:rsidR="00000000" w:rsidRPr="00000000">
        <w:rPr>
          <w:rtl w:val="0"/>
        </w:rPr>
        <w:t xml:space="preserve">The Master Key ensures all design elements—form, interface, material selection, brand narrative—work harmoniously to meet users’ needs, reflect cultural values, and adapt to evolving technologies.</w:t>
      </w:r>
    </w:p>
    <w:p w:rsidR="00000000" w:rsidDel="00000000" w:rsidP="00000000" w:rsidRDefault="00000000" w:rsidRPr="00000000" w14:paraId="00000031">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Start with a clear purpose: cooking efficiency, laundry ease, entertaining comfort, air quality improvement. Purpose guides form, features, and aesthetics.</w:t>
      </w:r>
    </w:p>
    <w:p w:rsidR="00000000" w:rsidDel="00000000" w:rsidP="00000000" w:rsidRDefault="00000000" w:rsidRPr="00000000" w14:paraId="00000033">
      <w:pPr>
        <w:spacing w:after="240" w:before="240" w:lineRule="auto"/>
        <w:rPr/>
      </w:pPr>
      <w:r w:rsidDel="00000000" w:rsidR="00000000" w:rsidRPr="00000000">
        <w:rPr>
          <w:rtl w:val="0"/>
        </w:rPr>
        <w:t xml:space="preserve">B. Harmonious Integration of Function &amp; Aesthetic</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Marry performance with visual appeal. Buttons and knobs arranged logically, screens sized for clear reading, finishes compatible with kitchen or living room décor. Each detail must serve utility and delight.</w:t>
      </w:r>
    </w:p>
    <w:p w:rsidR="00000000" w:rsidDel="00000000" w:rsidP="00000000" w:rsidRDefault="00000000" w:rsidRPr="00000000" w14:paraId="00000035">
      <w:pPr>
        <w:spacing w:after="240" w:before="240" w:lineRule="auto"/>
        <w:rPr/>
      </w:pPr>
      <w:r w:rsidDel="00000000" w:rsidR="00000000" w:rsidRPr="00000000">
        <w:rPr>
          <w:rtl w:val="0"/>
        </w:rPr>
        <w:t xml:space="preserve">C. Navigable Complexity &amp; Layered Features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Offer basic, intuitive controls upfront; advanced settings hidden beneath a second layer. Progressive disclosure allows novices to operate easily and experts to fine-tune performance.</w:t>
      </w:r>
    </w:p>
    <w:p w:rsidR="00000000" w:rsidDel="00000000" w:rsidP="00000000" w:rsidRDefault="00000000" w:rsidRPr="00000000" w14:paraId="00000037">
      <w:pPr>
        <w:spacing w:after="240" w:before="240" w:lineRule="auto"/>
        <w:rPr/>
      </w:pPr>
      <w:r w:rsidDel="00000000" w:rsidR="00000000" w:rsidRPr="00000000">
        <w:rPr>
          <w:rtl w:val="0"/>
        </w:rPr>
        <w:t xml:space="preserve">D. Durability &amp; Future-Proofing</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Plan for software updates, modular components for easy upgrades, spare parts availability. Appliances become evolving platforms rather than disposable gadgets.</w:t>
      </w:r>
    </w:p>
    <w:p w:rsidR="00000000" w:rsidDel="00000000" w:rsidP="00000000" w:rsidRDefault="00000000" w:rsidRPr="00000000" w14:paraId="00000039">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A">
      <w:pPr>
        <w:spacing w:after="240" w:before="240" w:lineRule="auto"/>
        <w:rPr/>
      </w:pPr>
      <w:r w:rsidDel="00000000" w:rsidR="00000000" w:rsidRPr="00000000">
        <w:rPr>
          <w:rtl w:val="0"/>
        </w:rPr>
        <w:t xml:space="preserve">Introduction:</w:t>
      </w:r>
    </w:p>
    <w:p w:rsidR="00000000" w:rsidDel="00000000" w:rsidP="00000000" w:rsidRDefault="00000000" w:rsidRPr="00000000" w14:paraId="0000003B">
      <w:pPr>
        <w:spacing w:after="240" w:before="240" w:lineRule="auto"/>
        <w:rPr/>
      </w:pPr>
      <w:r w:rsidDel="00000000" w:rsidR="00000000" w:rsidRPr="00000000">
        <w:rPr>
          <w:rtl w:val="0"/>
        </w:rPr>
        <w:t xml:space="preserve">In a digital era, appliances extend into virtual showrooms, AR-assisted servicing, and conceptual exhibitions of future possibilities. The principles apply across physical and intangible realms.</w:t>
      </w:r>
    </w:p>
    <w:p w:rsidR="00000000" w:rsidDel="00000000" w:rsidP="00000000" w:rsidRDefault="00000000" w:rsidRPr="00000000" w14:paraId="0000003C">
      <w:pPr>
        <w:spacing w:after="240" w:before="240" w:lineRule="auto"/>
        <w:rPr/>
      </w:pPr>
      <w:r w:rsidDel="00000000" w:rsidR="00000000" w:rsidRPr="00000000">
        <w:rPr>
          <w:rtl w:val="0"/>
        </w:rPr>
        <w:t xml:space="preserve">A. Material Simulation &amp; Interface Consistency</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Virtual demos must convey accurate textures, proportions, and interfaces. Consistent iconography, color coding, and layout ensure user familiarity across product lines and mediums.</w:t>
      </w:r>
    </w:p>
    <w:p w:rsidR="00000000" w:rsidDel="00000000" w:rsidP="00000000" w:rsidRDefault="00000000" w:rsidRPr="00000000" w14:paraId="0000003E">
      <w:pPr>
        <w:spacing w:after="240" w:before="240" w:lineRule="auto"/>
        <w:rPr/>
      </w:pPr>
      <w:r w:rsidDel="00000000" w:rsidR="00000000" w:rsidRPr="00000000">
        <w:rPr>
          <w:rtl w:val="0"/>
        </w:rPr>
        <w:t xml:space="preserve">B. Interactivity &amp; User Empowerment</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AR overlays can show maintenance tips, recipes tied to a smart oven’s sensor data. User-driven customization—like digital themes for appliance interfaces—personalizes experiences.</w:t>
      </w:r>
    </w:p>
    <w:p w:rsidR="00000000" w:rsidDel="00000000" w:rsidP="00000000" w:rsidRDefault="00000000" w:rsidRPr="00000000" w14:paraId="00000040">
      <w:pPr>
        <w:spacing w:after="240" w:before="240" w:lineRule="auto"/>
        <w:rPr/>
      </w:pPr>
      <w:r w:rsidDel="00000000" w:rsidR="00000000" w:rsidRPr="00000000">
        <w:rPr>
          <w:rtl w:val="0"/>
        </w:rPr>
        <w:t xml:space="preserve">C. Cultural Education &amp; Transparency</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Virtual exhibitions may highlight the history behind a design, ingredient sourcing for a smart coffee maker, or explain how energy-saving modes reduce carbon footprint. Education deepens user appreciation and responsibility.</w:t>
      </w:r>
    </w:p>
    <w:p w:rsidR="00000000" w:rsidDel="00000000" w:rsidP="00000000" w:rsidRDefault="00000000" w:rsidRPr="00000000" w14:paraId="00000042">
      <w:pPr>
        <w:spacing w:after="240" w:before="240" w:lineRule="auto"/>
        <w:rPr/>
      </w:pPr>
      <w:r w:rsidDel="00000000" w:rsidR="00000000" w:rsidRPr="00000000">
        <w:rPr>
          <w:rtl w:val="0"/>
        </w:rPr>
        <w:t xml:space="preserve">D. Sustainable Narratives &amp; Lifecycle Tracking</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Show the appliance’s lifecycle graphically—when filters need replacing, energy consumption over time. Users gain insight into environmental impact and can make informed decisions.</w:t>
      </w:r>
    </w:p>
    <w:p w:rsidR="00000000" w:rsidDel="00000000" w:rsidP="00000000" w:rsidRDefault="00000000" w:rsidRPr="00000000" w14:paraId="00000044">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5">
      <w:pPr>
        <w:spacing w:after="240" w:before="240" w:lineRule="auto"/>
        <w:rPr/>
      </w:pPr>
      <w:r w:rsidDel="00000000" w:rsidR="00000000" w:rsidRPr="00000000">
        <w:rPr>
          <w:rtl w:val="0"/>
        </w:rPr>
        <w:t xml:space="preserve">Introduction:</w:t>
      </w:r>
    </w:p>
    <w:p w:rsidR="00000000" w:rsidDel="00000000" w:rsidP="00000000" w:rsidRDefault="00000000" w:rsidRPr="00000000" w14:paraId="00000046">
      <w:pPr>
        <w:spacing w:after="240" w:before="240" w:lineRule="auto"/>
        <w:rPr/>
      </w:pPr>
      <w:r w:rsidDel="00000000" w:rsidR="00000000" w:rsidRPr="00000000">
        <w:rPr>
          <w:rtl w:val="0"/>
        </w:rPr>
        <w:t xml:space="preserve">Realizing a global, timeless design language for appliances requires interdisciplinary collaboration, iterative testing, user feedback, and ongoing evolution.</w:t>
      </w:r>
    </w:p>
    <w:p w:rsidR="00000000" w:rsidDel="00000000" w:rsidP="00000000" w:rsidRDefault="00000000" w:rsidRPr="00000000" w14:paraId="00000047">
      <w:pPr>
        <w:spacing w:after="240" w:before="240" w:lineRule="auto"/>
        <w:rPr/>
      </w:pPr>
      <w:r w:rsidDel="00000000" w:rsidR="00000000" w:rsidRPr="00000000">
        <w:rPr>
          <w:rtl w:val="0"/>
        </w:rPr>
        <w:t xml:space="preserve">A. Define Core Concepts &amp; Brand Guidelines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Start each project by clarifying brand values (eco-friendliness, culinary excellence, hospitality), user scenarios, and targeted cultural markets. Align visual references, material swatches, and ergonomic studies with these anchors.</w:t>
      </w:r>
    </w:p>
    <w:p w:rsidR="00000000" w:rsidDel="00000000" w:rsidP="00000000" w:rsidRDefault="00000000" w:rsidRPr="00000000" w14:paraId="00000049">
      <w:pPr>
        <w:spacing w:after="240" w:before="240" w:lineRule="auto"/>
        <w:rPr/>
      </w:pPr>
      <w:r w:rsidDel="00000000" w:rsidR="00000000" w:rsidRPr="00000000">
        <w:rPr>
          <w:rtl w:val="0"/>
        </w:rPr>
        <w:t xml:space="preserve">B. Interdisciplinary Input &amp; Research</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Engage engineers, material scientists, UI/UX designers, anthropologists, and sustainability experts. Diverse perspectives ensure holistic solutions, balancing performance, cultural resonance, and ecological goals.</w:t>
      </w:r>
    </w:p>
    <w:p w:rsidR="00000000" w:rsidDel="00000000" w:rsidP="00000000" w:rsidRDefault="00000000" w:rsidRPr="00000000" w14:paraId="0000004B">
      <w:pPr>
        <w:spacing w:after="240" w:before="240" w:lineRule="auto"/>
        <w:rPr/>
      </w:pPr>
      <w:r w:rsidDel="00000000" w:rsidR="00000000" w:rsidRPr="00000000">
        <w:rPr>
          <w:rtl w:val="0"/>
        </w:rPr>
        <w:t xml:space="preserve">C. Prototyping &amp; User Testing</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Build functional prototypes or VR simulations. Observe how users interact, whether controls feel intuitive, how aesthetics influence perception of quality. Integrate feedback to refine forms and interfaces.</w:t>
      </w:r>
    </w:p>
    <w:p w:rsidR="00000000" w:rsidDel="00000000" w:rsidP="00000000" w:rsidRDefault="00000000" w:rsidRPr="00000000" w14:paraId="0000004D">
      <w:pPr>
        <w:spacing w:after="240" w:before="240" w:lineRule="auto"/>
        <w:rPr/>
      </w:pPr>
      <w:r w:rsidDel="00000000" w:rsidR="00000000" w:rsidRPr="00000000">
        <w:rPr>
          <w:rtl w:val="0"/>
        </w:rPr>
        <w:t xml:space="preserve">D. Iteration &amp; Long-Term Adaptability</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Update designs as technology advances—smarter sensors, improved materials, new energy standards. Maintain a database of solutions to accelerate future developments.</w:t>
      </w:r>
    </w:p>
    <w:p w:rsidR="00000000" w:rsidDel="00000000" w:rsidP="00000000" w:rsidRDefault="00000000" w:rsidRPr="00000000" w14:paraId="0000004F">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Consider diverse users: different heights, abilities, cultural habits. Ensure accessibility features, multilingual interfaces, and adaptable modularity. Appliances should serve a broad, global community respectfully.</w:t>
      </w:r>
    </w:p>
    <w:p w:rsidR="00000000" w:rsidDel="00000000" w:rsidP="00000000" w:rsidRDefault="00000000" w:rsidRPr="00000000" w14:paraId="00000051">
      <w:pPr>
        <w:spacing w:after="240" w:before="240" w:lineRule="auto"/>
        <w:rPr/>
      </w:pPr>
      <w:r w:rsidDel="00000000" w:rsidR="00000000" w:rsidRPr="00000000">
        <w:rPr>
          <w:rtl w:val="0"/>
        </w:rPr>
        <w:t xml:space="preserve">Conclusion</w:t>
      </w:r>
    </w:p>
    <w:p w:rsidR="00000000" w:rsidDel="00000000" w:rsidP="00000000" w:rsidRDefault="00000000" w:rsidRPr="00000000" w14:paraId="00000052">
      <w:pPr>
        <w:spacing w:after="240" w:before="240" w:lineRule="auto"/>
        <w:rPr/>
      </w:pPr>
      <w:r w:rsidDel="00000000" w:rsidR="00000000" w:rsidRPr="00000000">
        <w:rPr>
          <w:rtl w:val="0"/>
        </w:rPr>
        <w:t xml:space="preserve">By uniting global historical influences, human-centric principles, cultural sensitivity, brand coherence, and environmental responsibility, this design language for appliances provides a flexible and enduring framework. It honors the legacy of ancient cooking tools while embracing smart home ecosystems. It values authenticity, comfort, and sustainable innovation. Through careful curation of form, function, narrative, and technology, appliances can enhance daily life, foster emotional connections, and contribute positively to global society, now and into the future.</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