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exterior design, tracing its evolution through global traditions and historical influences. Like interior design, exterior aesthetics and forms reflect cultural identity, technological progress, environmental conditions, and social ideals. By weaving together lessons from ancient vernacular shelters to cutting-edge ecological façades, this language provides a guiding framework for designing building exteriors and public spaces that respond to their contexts, celebrate heritage, and embrace innovative futures.</w:t>
      </w:r>
    </w:p>
    <w:p w:rsidR="00000000" w:rsidDel="00000000" w:rsidP="00000000" w:rsidRDefault="00000000" w:rsidRPr="00000000" w14:paraId="00000002">
      <w:pPr>
        <w:spacing w:after="240" w:before="240" w:lineRule="auto"/>
        <w:rPr/>
      </w:pPr>
      <w:r w:rsidDel="00000000" w:rsidR="00000000" w:rsidRPr="00000000">
        <w:rPr>
          <w:rtl w:val="0"/>
        </w:rPr>
        <w:t xml:space="preserve">1. Global Exterior Design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Exterior design shapes how buildings present themselves to the world. It balances function with symbolism, environmental harmony with social expression. This lexicon offers a wide-ranging overview, from prehistoric shelters blending into landscapes to postmodern experiments challenging form and meaning. It reveals a tapestry of influences—geographic, cultural, historical—ensuring designers can draw on a global palette.</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Early Shelters &amp; Indigenous Architecture:</w:t>
      </w:r>
    </w:p>
    <w:p w:rsidR="00000000" w:rsidDel="00000000" w:rsidP="00000000" w:rsidRDefault="00000000" w:rsidRPr="00000000" w14:paraId="00000007">
      <w:pPr>
        <w:spacing w:after="240" w:before="240" w:lineRule="auto"/>
        <w:rPr/>
      </w:pPr>
      <w:r w:rsidDel="00000000" w:rsidR="00000000" w:rsidRPr="00000000">
        <w:rPr>
          <w:rtl w:val="0"/>
        </w:rPr>
        <w:t xml:space="preserve">Examples: African mudbrick compounds, Arctic igloos, Andean stone houses, Polynesian stilt huts.</w:t>
      </w:r>
    </w:p>
    <w:p w:rsidR="00000000" w:rsidDel="00000000" w:rsidP="00000000" w:rsidRDefault="00000000" w:rsidRPr="00000000" w14:paraId="00000008">
      <w:pPr>
        <w:spacing w:after="240" w:before="240" w:lineRule="auto"/>
        <w:rPr/>
      </w:pPr>
      <w:r w:rsidDel="00000000" w:rsidR="00000000" w:rsidRPr="00000000">
        <w:rPr>
          <w:rtl w:val="0"/>
        </w:rPr>
        <w:t xml:space="preserve">Essence: Symbiosis with nature. Simple, locally sourced materials and weather-responsive forms. Exteriors are functional shields and subtle aesthetic statements, often reflecting clan identity or spiritual beliefs.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Nomadic &amp; Temporary Structures:</w:t>
      </w:r>
    </w:p>
    <w:p w:rsidR="00000000" w:rsidDel="00000000" w:rsidP="00000000" w:rsidRDefault="00000000" w:rsidRPr="00000000" w14:paraId="0000000A">
      <w:pPr>
        <w:spacing w:after="240" w:before="240" w:lineRule="auto"/>
        <w:rPr/>
      </w:pPr>
      <w:r w:rsidDel="00000000" w:rsidR="00000000" w:rsidRPr="00000000">
        <w:rPr>
          <w:rtl w:val="0"/>
        </w:rPr>
        <w:t xml:space="preserve">Examples: Central Asian yurts, Bedouin tents.</w:t>
      </w:r>
    </w:p>
    <w:p w:rsidR="00000000" w:rsidDel="00000000" w:rsidP="00000000" w:rsidRDefault="00000000" w:rsidRPr="00000000" w14:paraId="0000000B">
      <w:pPr>
        <w:spacing w:after="240" w:before="240" w:lineRule="auto"/>
        <w:rPr/>
      </w:pPr>
      <w:r w:rsidDel="00000000" w:rsidR="00000000" w:rsidRPr="00000000">
        <w:rPr>
          <w:rtl w:val="0"/>
        </w:rPr>
        <w:t xml:space="preserve">Essence: Portability and adaptation. Exteriors emphasize ease of assembly, lightness, and a close relationship with the environment’s rhythms.</w:t>
      </w:r>
    </w:p>
    <w:p w:rsidR="00000000" w:rsidDel="00000000" w:rsidP="00000000" w:rsidRDefault="00000000" w:rsidRPr="00000000" w14:paraId="0000000C">
      <w:pPr>
        <w:spacing w:after="240" w:before="240" w:lineRule="auto"/>
        <w:rPr/>
      </w:pPr>
      <w:r w:rsidDel="00000000" w:rsidR="00000000" w:rsidRPr="00000000">
        <w:rPr>
          <w:rtl w:val="0"/>
        </w:rPr>
        <w:t xml:space="preserve">Ancient Civilizations &amp; Classical Frames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Mesopotamian, Egyptian &amp; Mesoamerican Monuments:</w:t>
      </w:r>
    </w:p>
    <w:p w:rsidR="00000000" w:rsidDel="00000000" w:rsidP="00000000" w:rsidRDefault="00000000" w:rsidRPr="00000000" w14:paraId="0000000E">
      <w:pPr>
        <w:spacing w:after="240" w:before="240" w:lineRule="auto"/>
        <w:rPr/>
      </w:pPr>
      <w:r w:rsidDel="00000000" w:rsidR="00000000" w:rsidRPr="00000000">
        <w:rPr>
          <w:rtl w:val="0"/>
        </w:rPr>
        <w:t xml:space="preserve">Essence: Monumental geometry (ziggurats, pyramids), strong axial alignments, carved reliefs. Exteriors convey cosmic order, state power, and religious symbolism.</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Greek &amp; Roman Classicism:</w:t>
      </w:r>
    </w:p>
    <w:p w:rsidR="00000000" w:rsidDel="00000000" w:rsidP="00000000" w:rsidRDefault="00000000" w:rsidRPr="00000000" w14:paraId="00000010">
      <w:pPr>
        <w:spacing w:after="240" w:before="240" w:lineRule="auto"/>
        <w:rPr/>
      </w:pPr>
      <w:r w:rsidDel="00000000" w:rsidR="00000000" w:rsidRPr="00000000">
        <w:rPr>
          <w:rtl w:val="0"/>
        </w:rPr>
        <w:t xml:space="preserve">Essence: Proportional façades, colonnades, harmonious scale. Stone and marble exteriors celebrate civic pride and rational beauty. Arches, domes, and amphitheaters shape public life and identity.</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Chinese, Japanese &amp; East Asian Wooden Systems:</w:t>
      </w:r>
    </w:p>
    <w:p w:rsidR="00000000" w:rsidDel="00000000" w:rsidP="00000000" w:rsidRDefault="00000000" w:rsidRPr="00000000" w14:paraId="00000012">
      <w:pPr>
        <w:spacing w:after="240" w:before="240" w:lineRule="auto"/>
        <w:rPr/>
      </w:pPr>
      <w:r w:rsidDel="00000000" w:rsidR="00000000" w:rsidRPr="00000000">
        <w:rPr>
          <w:rtl w:val="0"/>
        </w:rPr>
        <w:t xml:space="preserve">Essence: Timber frames, tiled roofs with upturned eaves, carefully balanced proportions. Exteriors integrate with surrounding landscapes—gardens, courtyards—expressing harmony, fluidity, and philosophical balance (yin/yang).</w:t>
      </w:r>
    </w:p>
    <w:p w:rsidR="00000000" w:rsidDel="00000000" w:rsidP="00000000" w:rsidRDefault="00000000" w:rsidRPr="00000000" w14:paraId="00000013">
      <w:pPr>
        <w:spacing w:after="240" w:before="240" w:lineRule="auto"/>
        <w:rPr/>
      </w:pPr>
      <w:r w:rsidDel="00000000" w:rsidR="00000000" w:rsidRPr="00000000">
        <w:rPr>
          <w:rtl w:val="0"/>
        </w:rPr>
        <w:t xml:space="preserve">Medieval, Islamic &amp; Cross-Cultural Synthesis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Romanesque &amp; Gothic (Europe):</w:t>
      </w:r>
    </w:p>
    <w:p w:rsidR="00000000" w:rsidDel="00000000" w:rsidP="00000000" w:rsidRDefault="00000000" w:rsidRPr="00000000" w14:paraId="00000015">
      <w:pPr>
        <w:spacing w:after="240" w:before="240" w:lineRule="auto"/>
        <w:rPr/>
      </w:pPr>
      <w:r w:rsidDel="00000000" w:rsidR="00000000" w:rsidRPr="00000000">
        <w:rPr>
          <w:rtl w:val="0"/>
        </w:rPr>
        <w:t xml:space="preserve">Essence: Massive stone walls, heavy buttresses (Romanesque), then pointed arches, soaring spires, stained-glass windows (Gothic). Exteriors project spiritual aspiration, communal devotion, vertical drama.</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Islamic &amp; Moorish Facades:</w:t>
      </w:r>
    </w:p>
    <w:p w:rsidR="00000000" w:rsidDel="00000000" w:rsidP="00000000" w:rsidRDefault="00000000" w:rsidRPr="00000000" w14:paraId="00000017">
      <w:pPr>
        <w:spacing w:after="240" w:before="240" w:lineRule="auto"/>
        <w:rPr/>
      </w:pPr>
      <w:r w:rsidDel="00000000" w:rsidR="00000000" w:rsidRPr="00000000">
        <w:rPr>
          <w:rtl w:val="0"/>
        </w:rPr>
        <w:t xml:space="preserve">Essence: Geometric patterns, ornate screens (mashrabiya), courtyard-oriented layouts. Minarets and domes articulate religious identity and social unity, merging decoration with climatic adaptation.</w:t>
      </w:r>
    </w:p>
    <w:p w:rsidR="00000000" w:rsidDel="00000000" w:rsidP="00000000" w:rsidRDefault="00000000" w:rsidRPr="00000000" w14:paraId="00000018">
      <w:pPr>
        <w:spacing w:after="240" w:before="240" w:lineRule="auto"/>
        <w:rPr/>
      </w:pPr>
      <w:r w:rsidDel="00000000" w:rsidR="00000000" w:rsidRPr="00000000">
        <w:rPr>
          <w:rtl w:val="0"/>
        </w:rPr>
        <w:t xml:space="preserve">Renaissance, Baroque &amp; Colonial Dialogues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Renaissance &amp; Baroque Europe:</w:t>
      </w:r>
    </w:p>
    <w:p w:rsidR="00000000" w:rsidDel="00000000" w:rsidP="00000000" w:rsidRDefault="00000000" w:rsidRPr="00000000" w14:paraId="0000001A">
      <w:pPr>
        <w:spacing w:after="240" w:before="240" w:lineRule="auto"/>
        <w:rPr/>
      </w:pPr>
      <w:r w:rsidDel="00000000" w:rsidR="00000000" w:rsidRPr="00000000">
        <w:rPr>
          <w:rtl w:val="0"/>
        </w:rPr>
        <w:t xml:space="preserve">Essence: Renaissance façades emphasize symmetry, proportion, mathematical order. Baroque embraces curved forms, dramatic contrasts, lavish ornamentation. Exteriors become stages for cultural confidence and evolving aesthetics.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Colonial &amp; Cross-Continental Exchanges:</w:t>
      </w:r>
    </w:p>
    <w:p w:rsidR="00000000" w:rsidDel="00000000" w:rsidP="00000000" w:rsidRDefault="00000000" w:rsidRPr="00000000" w14:paraId="0000001C">
      <w:pPr>
        <w:spacing w:after="240" w:before="240" w:lineRule="auto"/>
        <w:rPr/>
      </w:pPr>
      <w:r w:rsidDel="00000000" w:rsidR="00000000" w:rsidRPr="00000000">
        <w:rPr>
          <w:rtl w:val="0"/>
        </w:rPr>
        <w:t xml:space="preserve">Essence: European styles adapted to tropical climates, indigenous materials, local craftsmanship. Spanish missions, British bungalows, Dutch canalside houses reflect cultural fusion, hybrid aesthetics, and environmental adaptation.</w:t>
      </w:r>
    </w:p>
    <w:p w:rsidR="00000000" w:rsidDel="00000000" w:rsidP="00000000" w:rsidRDefault="00000000" w:rsidRPr="00000000" w14:paraId="0000001D">
      <w:pPr>
        <w:spacing w:after="240" w:before="240" w:lineRule="auto"/>
        <w:rPr/>
      </w:pPr>
      <w:r w:rsidDel="00000000" w:rsidR="00000000" w:rsidRPr="00000000">
        <w:rPr>
          <w:rtl w:val="0"/>
        </w:rPr>
        <w:t xml:space="preserve">Industrialization, Modernism &amp; Global Movements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Industrial Era &amp; Eclectic Revivals:</w:t>
      </w:r>
    </w:p>
    <w:p w:rsidR="00000000" w:rsidDel="00000000" w:rsidP="00000000" w:rsidRDefault="00000000" w:rsidRPr="00000000" w14:paraId="0000001F">
      <w:pPr>
        <w:spacing w:after="240" w:before="240" w:lineRule="auto"/>
        <w:rPr/>
      </w:pPr>
      <w:r w:rsidDel="00000000" w:rsidR="00000000" w:rsidRPr="00000000">
        <w:rPr>
          <w:rtl w:val="0"/>
        </w:rPr>
        <w:t xml:space="preserve">Essence: Steel frameworks, glass façades, cast-iron decoration. Factories and train stations become new urban icons. Eclectic historicist styles reappear, mixing Gothic, Renaissance, and Moorish motifs in unexpected ways.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Modernism &amp; Bauhaus Functionalism:</w:t>
      </w:r>
    </w:p>
    <w:p w:rsidR="00000000" w:rsidDel="00000000" w:rsidP="00000000" w:rsidRDefault="00000000" w:rsidRPr="00000000" w14:paraId="00000021">
      <w:pPr>
        <w:spacing w:after="240" w:before="240" w:lineRule="auto"/>
        <w:rPr/>
      </w:pPr>
      <w:r w:rsidDel="00000000" w:rsidR="00000000" w:rsidRPr="00000000">
        <w:rPr>
          <w:rtl w:val="0"/>
        </w:rPr>
        <w:t xml:space="preserve">Essence: Rejecting ornament, focusing on function, pure forms, and universal principles. Reinforced concrete, steel, and glass façades emphasize horizontality, transparency, and rational order. Exterior minimalism expresses future-oriented progress.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Mid-Century &amp; Postmodern Variations:</w:t>
      </w:r>
    </w:p>
    <w:p w:rsidR="00000000" w:rsidDel="00000000" w:rsidP="00000000" w:rsidRDefault="00000000" w:rsidRPr="00000000" w14:paraId="00000023">
      <w:pPr>
        <w:spacing w:after="240" w:before="240" w:lineRule="auto"/>
        <w:rPr/>
      </w:pPr>
      <w:r w:rsidDel="00000000" w:rsidR="00000000" w:rsidRPr="00000000">
        <w:rPr>
          <w:rtl w:val="0"/>
        </w:rPr>
        <w:t xml:space="preserve">Essence: Mid-century modern aligns form with nature, preferring light structures and honest materials. Postmodern exteriors reintroduce historical references, playful ornamentation, and ironic commentary on past styles.</w:t>
      </w:r>
    </w:p>
    <w:p w:rsidR="00000000" w:rsidDel="00000000" w:rsidP="00000000" w:rsidRDefault="00000000" w:rsidRPr="00000000" w14:paraId="00000024">
      <w:pPr>
        <w:spacing w:after="240" w:before="240" w:lineRule="auto"/>
        <w:rPr/>
      </w:pPr>
      <w:r w:rsidDel="00000000" w:rsidR="00000000" w:rsidRPr="00000000">
        <w:rPr>
          <w:rtl w:val="0"/>
        </w:rPr>
        <w:t xml:space="preserve">Contemporary Global Eclecticism &amp; Sustainability</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High-Tech, Parametric &amp; Green Architecture:</w:t>
      </w:r>
    </w:p>
    <w:p w:rsidR="00000000" w:rsidDel="00000000" w:rsidP="00000000" w:rsidRDefault="00000000" w:rsidRPr="00000000" w14:paraId="00000026">
      <w:pPr>
        <w:spacing w:after="240" w:before="240" w:lineRule="auto"/>
        <w:rPr/>
      </w:pPr>
      <w:r w:rsidDel="00000000" w:rsidR="00000000" w:rsidRPr="00000000">
        <w:rPr>
          <w:rtl w:val="0"/>
        </w:rPr>
        <w:t xml:space="preserve">Essence: Curvilinear forms generated by algorithms, biophilic façades integrating greenery, solar panels, dynamic shading systems. Contemporary exteriors respond to environmental challenges, user well-being, and cultural diversity.</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Cultural Revival, Local Identity &amp; Global Themes:</w:t>
      </w:r>
    </w:p>
    <w:p w:rsidR="00000000" w:rsidDel="00000000" w:rsidP="00000000" w:rsidRDefault="00000000" w:rsidRPr="00000000" w14:paraId="00000028">
      <w:pPr>
        <w:spacing w:after="240" w:before="240" w:lineRule="auto"/>
        <w:rPr/>
      </w:pPr>
      <w:r w:rsidDel="00000000" w:rsidR="00000000" w:rsidRPr="00000000">
        <w:rPr>
          <w:rtl w:val="0"/>
        </w:rPr>
        <w:t xml:space="preserve">Essence: Designers rediscover vernacular solutions—earth walls, bamboo scaffolds, thick insulation for cold climates—reinterpreting them in modern ways. Global influences blend into context-sensitive designs, forging authentic identities.</w:t>
      </w:r>
    </w:p>
    <w:p w:rsidR="00000000" w:rsidDel="00000000" w:rsidP="00000000" w:rsidRDefault="00000000" w:rsidRPr="00000000" w14:paraId="00000029">
      <w:pPr>
        <w:spacing w:after="240" w:before="240" w:lineRule="auto"/>
        <w:rPr/>
      </w:pPr>
      <w:r w:rsidDel="00000000" w:rsidR="00000000" w:rsidRPr="00000000">
        <w:rPr>
          <w:rtl w:val="0"/>
        </w:rPr>
        <w:t xml:space="preserve">2. Distilled Elements of Universal Exterior Design</w:t>
      </w:r>
    </w:p>
    <w:p w:rsidR="00000000" w:rsidDel="00000000" w:rsidP="00000000" w:rsidRDefault="00000000" w:rsidRPr="00000000" w14:paraId="0000002A">
      <w:pPr>
        <w:spacing w:after="240" w:before="240" w:lineRule="auto"/>
        <w:rPr/>
      </w:pPr>
      <w:r w:rsidDel="00000000" w:rsidR="00000000" w:rsidRPr="00000000">
        <w:rPr>
          <w:rtl w:val="0"/>
        </w:rPr>
        <w:t xml:space="preserve">Introduction:</w:t>
      </w:r>
    </w:p>
    <w:p w:rsidR="00000000" w:rsidDel="00000000" w:rsidP="00000000" w:rsidRDefault="00000000" w:rsidRPr="00000000" w14:paraId="0000002B">
      <w:pPr>
        <w:spacing w:after="240" w:before="240" w:lineRule="auto"/>
        <w:rPr/>
      </w:pPr>
      <w:r w:rsidDel="00000000" w:rsidR="00000000" w:rsidRPr="00000000">
        <w:rPr>
          <w:rtl w:val="0"/>
        </w:rPr>
        <w:t xml:space="preserve">From these global traditions, we isolate core principles that ensure exteriors remain functional, meaningful, and enduring across changing contexts.</w:t>
      </w:r>
    </w:p>
    <w:p w:rsidR="00000000" w:rsidDel="00000000" w:rsidP="00000000" w:rsidRDefault="00000000" w:rsidRPr="00000000" w14:paraId="0000002C">
      <w:pPr>
        <w:spacing w:after="240" w:before="240" w:lineRule="auto"/>
        <w:rPr/>
      </w:pPr>
      <w:r w:rsidDel="00000000" w:rsidR="00000000" w:rsidRPr="00000000">
        <w:rPr>
          <w:rtl w:val="0"/>
        </w:rPr>
        <w:t xml:space="preserve">A. Contextual Responsiveness &amp; Environmental Fit</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Exterior design adapts to climate, topography, local materials. Harmonizing buildings with their setting fosters sustainability and aesthetic resonance.</w:t>
      </w:r>
    </w:p>
    <w:p w:rsidR="00000000" w:rsidDel="00000000" w:rsidP="00000000" w:rsidRDefault="00000000" w:rsidRPr="00000000" w14:paraId="0000002E">
      <w:pPr>
        <w:spacing w:after="240" w:before="240" w:lineRule="auto"/>
        <w:rPr/>
      </w:pPr>
      <w:r w:rsidDel="00000000" w:rsidR="00000000" w:rsidRPr="00000000">
        <w:rPr>
          <w:rtl w:val="0"/>
        </w:rPr>
        <w:t xml:space="preserve">B. Scale, Proportion &amp; Human Connection</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Whether monumental or intimate, exteriors should respect human scale. Proportional balance and recognizable rhythms ensure comfort, navigability, and civic pride.</w:t>
      </w:r>
    </w:p>
    <w:p w:rsidR="00000000" w:rsidDel="00000000" w:rsidP="00000000" w:rsidRDefault="00000000" w:rsidRPr="00000000" w14:paraId="00000030">
      <w:pPr>
        <w:spacing w:after="240" w:before="240" w:lineRule="auto"/>
        <w:rPr/>
      </w:pPr>
      <w:r w:rsidDel="00000000" w:rsidR="00000000" w:rsidRPr="00000000">
        <w:rPr>
          <w:rtl w:val="0"/>
        </w:rPr>
        <w:t xml:space="preserve">C. Material Honesty &amp; Craftsmanship</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Stone, wood, terra cotta, steel, or glass—each material’s natural properties guide the design. Authentic detailing and skilled workmanship elevate durability and presence.</w:t>
      </w:r>
    </w:p>
    <w:p w:rsidR="00000000" w:rsidDel="00000000" w:rsidP="00000000" w:rsidRDefault="00000000" w:rsidRPr="00000000" w14:paraId="00000032">
      <w:pPr>
        <w:spacing w:after="240" w:before="240" w:lineRule="auto"/>
        <w:rPr/>
      </w:pPr>
      <w:r w:rsidDel="00000000" w:rsidR="00000000" w:rsidRPr="00000000">
        <w:rPr>
          <w:rtl w:val="0"/>
        </w:rPr>
        <w:t xml:space="preserve">D. Symbolism &amp; Narrative Potential</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Façades carry stories—cultural motifs, social values, historical references. They engage communities, convey identities, and invite interpretation.</w:t>
      </w:r>
    </w:p>
    <w:p w:rsidR="00000000" w:rsidDel="00000000" w:rsidP="00000000" w:rsidRDefault="00000000" w:rsidRPr="00000000" w14:paraId="00000034">
      <w:pPr>
        <w:spacing w:after="240" w:before="240" w:lineRule="auto"/>
        <w:rPr/>
      </w:pPr>
      <w:r w:rsidDel="00000000" w:rsidR="00000000" w:rsidRPr="00000000">
        <w:rPr>
          <w:rtl w:val="0"/>
        </w:rPr>
        <w:t xml:space="preserve">E. Adaptability &amp; Timelessness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Good exterior design endures shifting styles. Flexibility in structure and form allows updates over time, maintaining relevance and public admiration.</w:t>
      </w:r>
    </w:p>
    <w:p w:rsidR="00000000" w:rsidDel="00000000" w:rsidP="00000000" w:rsidRDefault="00000000" w:rsidRPr="00000000" w14:paraId="00000036">
      <w:pPr>
        <w:spacing w:after="240" w:before="240" w:lineRule="auto"/>
        <w:rPr/>
      </w:pPr>
      <w:r w:rsidDel="00000000" w:rsidR="00000000" w:rsidRPr="00000000">
        <w:rPr>
          <w:rtl w:val="0"/>
        </w:rPr>
        <w:t xml:space="preserve">3. The Master Key for Coherent Exterior Expression</w:t>
      </w:r>
    </w:p>
    <w:p w:rsidR="00000000" w:rsidDel="00000000" w:rsidP="00000000" w:rsidRDefault="00000000" w:rsidRPr="00000000" w14:paraId="00000037">
      <w:pPr>
        <w:spacing w:after="240" w:before="240" w:lineRule="auto"/>
        <w:rPr/>
      </w:pPr>
      <w:r w:rsidDel="00000000" w:rsidR="00000000" w:rsidRPr="00000000">
        <w:rPr>
          <w:rtl w:val="0"/>
        </w:rPr>
        <w:t xml:space="preserve">Introduction:</w:t>
      </w:r>
    </w:p>
    <w:p w:rsidR="00000000" w:rsidDel="00000000" w:rsidP="00000000" w:rsidRDefault="00000000" w:rsidRPr="00000000" w14:paraId="00000038">
      <w:pPr>
        <w:spacing w:after="240" w:before="240" w:lineRule="auto"/>
        <w:rPr/>
      </w:pPr>
      <w:r w:rsidDel="00000000" w:rsidR="00000000" w:rsidRPr="00000000">
        <w:rPr>
          <w:rtl w:val="0"/>
        </w:rPr>
        <w:t xml:space="preserve">The Master Key ensures diverse references and complex factors coalesce into coherent, communicative exteriors. It balances modern needs with historical wisdom, providing a stable conceptual framework.</w:t>
      </w:r>
    </w:p>
    <w:p w:rsidR="00000000" w:rsidDel="00000000" w:rsidP="00000000" w:rsidRDefault="00000000" w:rsidRPr="00000000" w14:paraId="00000039">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Define what the exterior should achieve: shelter, civic representation, environmental stewardship, cultural homage. This purpose anchors design decisions.</w:t>
      </w:r>
    </w:p>
    <w:p w:rsidR="00000000" w:rsidDel="00000000" w:rsidP="00000000" w:rsidRDefault="00000000" w:rsidRPr="00000000" w14:paraId="0000003B">
      <w:pPr>
        <w:spacing w:after="240" w:before="240" w:lineRule="auto"/>
        <w:rPr/>
      </w:pPr>
      <w:r w:rsidDel="00000000" w:rsidR="00000000" w:rsidRPr="00000000">
        <w:rPr>
          <w:rtl w:val="0"/>
        </w:rPr>
        <w:t xml:space="preserve">B. Harmonious Integration of Influences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Blend global references thoughtfully. A building may reference local vernacular rooflines while integrating advanced shading systems. Synergy, not pastiche, is the goal.</w:t>
      </w:r>
    </w:p>
    <w:p w:rsidR="00000000" w:rsidDel="00000000" w:rsidP="00000000" w:rsidRDefault="00000000" w:rsidRPr="00000000" w14:paraId="0000003D">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Offer layers: simple forms recognized from afar, intricate details appreciated up close, symbolic elements revealing cultural narratives. Complexity enriches without overwhelming.</w:t>
      </w:r>
    </w:p>
    <w:p w:rsidR="00000000" w:rsidDel="00000000" w:rsidP="00000000" w:rsidRDefault="00000000" w:rsidRPr="00000000" w14:paraId="0000003F">
      <w:pPr>
        <w:spacing w:after="240" w:before="240" w:lineRule="auto"/>
        <w:rPr/>
      </w:pPr>
      <w:r w:rsidDel="00000000" w:rsidR="00000000" w:rsidRPr="00000000">
        <w:rPr>
          <w:rtl w:val="0"/>
        </w:rPr>
        <w:t xml:space="preserve">D. Durability &amp; Future-Proofing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Materials and construction methods anticipate climatic changes, evolving technologies, and community needs. Robust maintenance strategies extend longevity and reduce environmental impact.</w:t>
      </w:r>
    </w:p>
    <w:p w:rsidR="00000000" w:rsidDel="00000000" w:rsidP="00000000" w:rsidRDefault="00000000" w:rsidRPr="00000000" w14:paraId="00000041">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42">
      <w:pPr>
        <w:spacing w:after="240" w:before="240" w:lineRule="auto"/>
        <w:rPr/>
      </w:pPr>
      <w:r w:rsidDel="00000000" w:rsidR="00000000" w:rsidRPr="00000000">
        <w:rPr>
          <w:rtl w:val="0"/>
        </w:rPr>
        <w:t xml:space="preserve">Introduction:</w:t>
      </w:r>
    </w:p>
    <w:p w:rsidR="00000000" w:rsidDel="00000000" w:rsidP="00000000" w:rsidRDefault="00000000" w:rsidRPr="00000000" w14:paraId="00000043">
      <w:pPr>
        <w:spacing w:after="240" w:before="240" w:lineRule="auto"/>
        <w:rPr/>
      </w:pPr>
      <w:r w:rsidDel="00000000" w:rsidR="00000000" w:rsidRPr="00000000">
        <w:rPr>
          <w:rtl w:val="0"/>
        </w:rPr>
        <w:t xml:space="preserve">In an era of virtual reality, digital twins, and conceptual installations, exterior design principles transcend physical façades. They apply to digital simulations, AR overlays, and conceptual exhibitions.</w:t>
      </w:r>
    </w:p>
    <w:p w:rsidR="00000000" w:rsidDel="00000000" w:rsidP="00000000" w:rsidRDefault="00000000" w:rsidRPr="00000000" w14:paraId="00000044">
      <w:pPr>
        <w:spacing w:after="240" w:before="240" w:lineRule="auto"/>
        <w:rPr/>
      </w:pPr>
      <w:r w:rsidDel="00000000" w:rsidR="00000000" w:rsidRPr="00000000">
        <w:rPr>
          <w:rtl w:val="0"/>
        </w:rPr>
        <w:t xml:space="preserve">A. Material-Agnostic Representation &amp; High-Fidelity Simulation</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Virtual models must replicate textures, lighting conditions, and scaling accurately. Immersive realism helps stakeholders experience exteriors before construction.</w:t>
      </w:r>
    </w:p>
    <w:p w:rsidR="00000000" w:rsidDel="00000000" w:rsidP="00000000" w:rsidRDefault="00000000" w:rsidRPr="00000000" w14:paraId="00000046">
      <w:pPr>
        <w:spacing w:after="240" w:before="240" w:lineRule="auto"/>
        <w:rPr/>
      </w:pPr>
      <w:r w:rsidDel="00000000" w:rsidR="00000000" w:rsidRPr="00000000">
        <w:rPr>
          <w:rtl w:val="0"/>
        </w:rPr>
        <w:t xml:space="preserve">B. Interactivity &amp; User Engagement</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AR interfaces let users explore hidden structural details, cultural stories, or environmental data integrated into the façade. Interactivity extends public space into digital realms.</w:t>
      </w:r>
    </w:p>
    <w:p w:rsidR="00000000" w:rsidDel="00000000" w:rsidP="00000000" w:rsidRDefault="00000000" w:rsidRPr="00000000" w14:paraId="00000048">
      <w:pPr>
        <w:spacing w:after="240" w:before="240" w:lineRule="auto"/>
        <w:rPr/>
      </w:pPr>
      <w:r w:rsidDel="00000000" w:rsidR="00000000" w:rsidRPr="00000000">
        <w:rPr>
          <w:rtl w:val="0"/>
        </w:rPr>
        <w:t xml:space="preserve">C. Cultural Accessibility &amp; Education</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Provide context in digital exhibits—explain why a certain arch form was chosen, how sun angles inform shading devices, or how cultural narratives shape decorative patterns.</w:t>
      </w:r>
    </w:p>
    <w:p w:rsidR="00000000" w:rsidDel="00000000" w:rsidP="00000000" w:rsidRDefault="00000000" w:rsidRPr="00000000" w14:paraId="0000004A">
      <w:pPr>
        <w:spacing w:after="240" w:before="240" w:lineRule="auto"/>
        <w:rPr/>
      </w:pPr>
      <w:r w:rsidDel="00000000" w:rsidR="00000000" w:rsidRPr="00000000">
        <w:rPr>
          <w:rtl w:val="0"/>
        </w:rPr>
        <w:t xml:space="preserve">D. Ethical &amp; Sustainable Narratives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Virtual showcases can highlight eco-friendly materials, reveal carbon footprints, or simulate the building’s environmental performance, educating users and inspiring responsible practices.</w:t>
      </w:r>
    </w:p>
    <w:p w:rsidR="00000000" w:rsidDel="00000000" w:rsidP="00000000" w:rsidRDefault="00000000" w:rsidRPr="00000000" w14:paraId="0000004C">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D">
      <w:pPr>
        <w:spacing w:after="240" w:before="240" w:lineRule="auto"/>
        <w:rPr/>
      </w:pPr>
      <w:r w:rsidDel="00000000" w:rsidR="00000000" w:rsidRPr="00000000">
        <w:rPr>
          <w:rtl w:val="0"/>
        </w:rPr>
        <w:t xml:space="preserve">Introduction:</w:t>
      </w:r>
    </w:p>
    <w:p w:rsidR="00000000" w:rsidDel="00000000" w:rsidP="00000000" w:rsidRDefault="00000000" w:rsidRPr="00000000" w14:paraId="0000004E">
      <w:pPr>
        <w:spacing w:after="240" w:before="240" w:lineRule="auto"/>
        <w:rPr/>
      </w:pPr>
      <w:r w:rsidDel="00000000" w:rsidR="00000000" w:rsidRPr="00000000">
        <w:rPr>
          <w:rtl w:val="0"/>
        </w:rPr>
        <w:t xml:space="preserve">Realizing this comprehensive design language involves interdisciplinary collaboration, research, user feedback, and iterative refinement. Exterior design is an evolving dialogue between place, time, culture, and innovation.</w:t>
      </w:r>
    </w:p>
    <w:p w:rsidR="00000000" w:rsidDel="00000000" w:rsidP="00000000" w:rsidRDefault="00000000" w:rsidRPr="00000000" w14:paraId="0000004F">
      <w:pPr>
        <w:spacing w:after="240" w:before="240" w:lineRule="auto"/>
        <w:rPr/>
      </w:pPr>
      <w:r w:rsidDel="00000000" w:rsidR="00000000" w:rsidRPr="00000000">
        <w:rPr>
          <w:rtl w:val="0"/>
        </w:rPr>
        <w:t xml:space="preserve">A. Project Definition &amp; Mood Boards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Start each project with concept boards blending historical references—ancient courtyard housing and modern solar façades—to define aesthetic direction and core values.</w:t>
      </w:r>
    </w:p>
    <w:p w:rsidR="00000000" w:rsidDel="00000000" w:rsidP="00000000" w:rsidRDefault="00000000" w:rsidRPr="00000000" w14:paraId="00000051">
      <w:pPr>
        <w:spacing w:after="240" w:before="240" w:lineRule="auto"/>
        <w:rPr/>
      </w:pPr>
      <w:r w:rsidDel="00000000" w:rsidR="00000000" w:rsidRPr="00000000">
        <w:rPr>
          <w:rtl w:val="0"/>
        </w:rPr>
        <w:t xml:space="preserve">B. Consultation with Cultural, Environmental &amp; Structural Experts</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Historians can advise on symbolic motifs, engineers ensure structural feasibility, environmental consultants guide sustainability, and cultural liaisons ensure authenticity and local resonance.</w:t>
      </w:r>
    </w:p>
    <w:p w:rsidR="00000000" w:rsidDel="00000000" w:rsidP="00000000" w:rsidRDefault="00000000" w:rsidRPr="00000000" w14:paraId="00000053">
      <w:pPr>
        <w:spacing w:after="240" w:before="240" w:lineRule="auto"/>
        <w:rPr/>
      </w:pPr>
      <w:r w:rsidDel="00000000" w:rsidR="00000000" w:rsidRPr="00000000">
        <w:rPr>
          <w:rtl w:val="0"/>
        </w:rPr>
        <w:t xml:space="preserve">C. Prototyping &amp; Iteration</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Test façade details, material samples, and lighting schemes. Virtual reality previews let clients experience sunlight changes, seasonal views, and different user perspectives.</w:t>
      </w:r>
    </w:p>
    <w:p w:rsidR="00000000" w:rsidDel="00000000" w:rsidP="00000000" w:rsidRDefault="00000000" w:rsidRPr="00000000" w14:paraId="00000055">
      <w:pPr>
        <w:spacing w:after="240" w:before="240" w:lineRule="auto"/>
        <w:rPr/>
      </w:pPr>
      <w:r w:rsidDel="00000000" w:rsidR="00000000" w:rsidRPr="00000000">
        <w:rPr>
          <w:rtl w:val="0"/>
        </w:rPr>
        <w:t xml:space="preserve">D. User &amp; Community Feedback</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Invite local residents to review proposals. Understanding community narratives, traditions, and functional needs refines designs, ensuring public acceptance and pride.</w:t>
      </w:r>
    </w:p>
    <w:p w:rsidR="00000000" w:rsidDel="00000000" w:rsidP="00000000" w:rsidRDefault="00000000" w:rsidRPr="00000000" w14:paraId="00000057">
      <w:pPr>
        <w:spacing w:after="240" w:before="240" w:lineRule="auto"/>
        <w:rPr/>
      </w:pPr>
      <w:r w:rsidDel="00000000" w:rsidR="00000000" w:rsidRPr="00000000">
        <w:rPr>
          <w:rtl w:val="0"/>
        </w:rPr>
        <w:t xml:space="preserve">E. Adaptive Maintenance &amp; Upgrades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Plan for long-term care. Materials that weather gracefully, modular components for easy repair or enhancement, and flexible infrastructure maintaining relevance through decades.</w:t>
      </w:r>
    </w:p>
    <w:p w:rsidR="00000000" w:rsidDel="00000000" w:rsidP="00000000" w:rsidRDefault="00000000" w:rsidRPr="00000000" w14:paraId="00000059">
      <w:pPr>
        <w:spacing w:after="240" w:before="240" w:lineRule="auto"/>
        <w:rPr/>
      </w:pPr>
      <w:r w:rsidDel="00000000" w:rsidR="00000000" w:rsidRPr="00000000">
        <w:rPr>
          <w:rtl w:val="0"/>
        </w:rPr>
        <w:t xml:space="preserve">Conclusion</w:t>
      </w:r>
    </w:p>
    <w:p w:rsidR="00000000" w:rsidDel="00000000" w:rsidP="00000000" w:rsidRDefault="00000000" w:rsidRPr="00000000" w14:paraId="0000005A">
      <w:pPr>
        <w:spacing w:after="240" w:before="240" w:lineRule="auto"/>
        <w:rPr/>
      </w:pPr>
      <w:r w:rsidDel="00000000" w:rsidR="00000000" w:rsidRPr="00000000">
        <w:rPr>
          <w:rtl w:val="0"/>
        </w:rPr>
        <w:t xml:space="preserve">By drawing on global exterior design traditions—from earthen shelters shaped by wind and sun to smart façades integrating renewable energy—this design language connects the ancient with the future. It honors context, cultural memory, climatic logic, material honesty, and human warmth. Whether crafting the façade of a public institution, a home on a hillside, or a digital recreation of a heritage building, these principles ensure exteriors speak to human values, adapt to environmental realities, and inspire collective pride for generations to come.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