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furniture, tracing its evolution through global traditions, historical periods, and cultural influences. This language serves as a universal framework for understanding, creating, and curating furniture pieces that reflect diverse functions, aesthetics, technologies, and narratives. From ancient stools shaped by simple needs to contemporary modular systems responding to dynamic lifestyles, this lexicon and associated principles guide a holistic approach to furniture design that respects past wisdom while embracing future innovation.</w:t>
      </w:r>
    </w:p>
    <w:p w:rsidR="00000000" w:rsidDel="00000000" w:rsidP="00000000" w:rsidRDefault="00000000" w:rsidRPr="00000000" w14:paraId="00000002">
      <w:pPr>
        <w:spacing w:after="240" w:before="240" w:lineRule="auto"/>
        <w:rPr/>
      </w:pPr>
      <w:r w:rsidDel="00000000" w:rsidR="00000000" w:rsidRPr="00000000">
        <w:rPr>
          <w:rtl w:val="0"/>
        </w:rPr>
        <w:t xml:space="preserve">1. Global Furniture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Furniture—chairs, tables, beds, storage units—is more than utilitarian. Across time and geographies, it encodes status, comfort, spiritual symbolism, technological skill, and cultural ethos. The following lexicon explores iconic traditions, revealing how materials, forms, and decorative motifs evolve in tandem with societal values and living patterns.</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Vernacular Roots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Early Rudiments &amp; Indigenous Traditions:</w:t>
      </w:r>
    </w:p>
    <w:p w:rsidR="00000000" w:rsidDel="00000000" w:rsidP="00000000" w:rsidRDefault="00000000" w:rsidRPr="00000000" w14:paraId="00000007">
      <w:pPr>
        <w:spacing w:after="240" w:before="240" w:lineRule="auto"/>
        <w:rPr/>
      </w:pPr>
      <w:r w:rsidDel="00000000" w:rsidR="00000000" w:rsidRPr="00000000">
        <w:rPr>
          <w:rtl w:val="0"/>
        </w:rPr>
        <w:t xml:space="preserve">Examples: Simple wooden stools in African villages, woven floor mats in Asia, carved stone benches in Mesoamerica.</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furniture integrates seamlessly with the environment: low-profile seating for communal circles, storage vessels doubling as surfaces. Handmade and local, each piece reflects climate, available materials, and cultural rituals.</w:t>
      </w:r>
    </w:p>
    <w:p w:rsidR="00000000" w:rsidDel="00000000" w:rsidP="00000000" w:rsidRDefault="00000000" w:rsidRPr="00000000" w14:paraId="00000009">
      <w:pPr>
        <w:spacing w:after="240" w:before="240" w:lineRule="auto"/>
        <w:rPr/>
      </w:pPr>
      <w:r w:rsidDel="00000000" w:rsidR="00000000" w:rsidRPr="00000000">
        <w:rPr>
          <w:rtl w:val="0"/>
        </w:rPr>
        <w:t xml:space="preserve">Ancient Civilizations &amp; Classical Foundations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Egyptian &amp; Mesopotamian Craftsmanship:</w:t>
      </w:r>
    </w:p>
    <w:p w:rsidR="00000000" w:rsidDel="00000000" w:rsidP="00000000" w:rsidRDefault="00000000" w:rsidRPr="00000000" w14:paraId="0000000B">
      <w:pPr>
        <w:spacing w:after="240" w:before="240" w:lineRule="auto"/>
        <w:rPr/>
      </w:pPr>
      <w:r w:rsidDel="00000000" w:rsidR="00000000" w:rsidRPr="00000000">
        <w:rPr>
          <w:rtl w:val="0"/>
        </w:rPr>
        <w:t xml:space="preserve">Essence: Stools and chairs with animal-leg motifs, inlaid decorative patterns, intricate joinery. Furniture projects social hierarchy and symbolic power—Pharaoh’s thrones, temple furnishings linked to cosmic order.</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Greek &amp; Roman Functional Elegance:</w:t>
      </w:r>
    </w:p>
    <w:p w:rsidR="00000000" w:rsidDel="00000000" w:rsidP="00000000" w:rsidRDefault="00000000" w:rsidRPr="00000000" w14:paraId="0000000D">
      <w:pPr>
        <w:spacing w:after="240" w:before="240" w:lineRule="auto"/>
        <w:rPr/>
      </w:pPr>
      <w:r w:rsidDel="00000000" w:rsidR="00000000" w:rsidRPr="00000000">
        <w:rPr>
          <w:rtl w:val="0"/>
        </w:rPr>
        <w:t xml:space="preserve">Essence: The klismos chair with curving legs, Roman couches (lecti) for dining, folding stools, marble tables. Proportion and balance matter, as does comfort for social gatherings and intellectual discourse.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Chinese, Japanese &amp; East Asian Refinement:</w:t>
      </w:r>
    </w:p>
    <w:p w:rsidR="00000000" w:rsidDel="00000000" w:rsidP="00000000" w:rsidRDefault="00000000" w:rsidRPr="00000000" w14:paraId="0000000F">
      <w:pPr>
        <w:spacing w:after="240" w:before="240" w:lineRule="auto"/>
        <w:rPr/>
      </w:pPr>
      <w:r w:rsidDel="00000000" w:rsidR="00000000" w:rsidRPr="00000000">
        <w:rPr>
          <w:rtl w:val="0"/>
        </w:rPr>
        <w:t xml:space="preserve">Essence: Low tables and floor cushions, folding screens, lacquered cabinetry. Furniture fosters harmony, minimal ornamentation, natural materials. Emphasis on modularity (tansu chests), subtle curves, and integrated storage reflecting Confucian or Zen philosophies.</w:t>
      </w:r>
    </w:p>
    <w:p w:rsidR="00000000" w:rsidDel="00000000" w:rsidP="00000000" w:rsidRDefault="00000000" w:rsidRPr="00000000" w14:paraId="00000010">
      <w:pPr>
        <w:spacing w:after="240" w:before="240" w:lineRule="auto"/>
        <w:rPr/>
      </w:pPr>
      <w:r w:rsidDel="00000000" w:rsidR="00000000" w:rsidRPr="00000000">
        <w:rPr>
          <w:rtl w:val="0"/>
        </w:rPr>
        <w:t xml:space="preserve">Medieval, Renaissance &amp; Baroque Expressions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Medieval European &amp; Islamic Artistry:</w:t>
      </w:r>
    </w:p>
    <w:p w:rsidR="00000000" w:rsidDel="00000000" w:rsidP="00000000" w:rsidRDefault="00000000" w:rsidRPr="00000000" w14:paraId="00000012">
      <w:pPr>
        <w:spacing w:after="240" w:before="240" w:lineRule="auto"/>
        <w:rPr/>
      </w:pPr>
      <w:r w:rsidDel="00000000" w:rsidR="00000000" w:rsidRPr="00000000">
        <w:rPr>
          <w:rtl w:val="0"/>
        </w:rPr>
        <w:t xml:space="preserve">Essence: Heavy oak chests and benches, carved four-poster beds, ornate Islamic wooden screens, inlaid geometric marquetry. Furniture reflects both spiritual devotion and feudal hierarchies.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Renaissance &amp; Baroque Luxury:</w:t>
      </w:r>
    </w:p>
    <w:p w:rsidR="00000000" w:rsidDel="00000000" w:rsidP="00000000" w:rsidRDefault="00000000" w:rsidRPr="00000000" w14:paraId="00000014">
      <w:pPr>
        <w:spacing w:after="240" w:before="240" w:lineRule="auto"/>
        <w:rPr/>
      </w:pPr>
      <w:r w:rsidDel="00000000" w:rsidR="00000000" w:rsidRPr="00000000">
        <w:rPr>
          <w:rtl w:val="0"/>
        </w:rPr>
        <w:t xml:space="preserve">Essence: Renaissance credenzas, richly carved chairs, veneered tables, gilded ornaments. Furniture becomes a showpiece of aristocratic taste, intellectual revival, and evolving aesthetics—curved legs, lavish upholstery, bold silhouettes.</w:t>
      </w:r>
    </w:p>
    <w:p w:rsidR="00000000" w:rsidDel="00000000" w:rsidP="00000000" w:rsidRDefault="00000000" w:rsidRPr="00000000" w14:paraId="00000015">
      <w:pPr>
        <w:spacing w:after="240" w:before="240" w:lineRule="auto"/>
        <w:rPr/>
      </w:pPr>
      <w:r w:rsidDel="00000000" w:rsidR="00000000" w:rsidRPr="00000000">
        <w:rPr>
          <w:rtl w:val="0"/>
        </w:rPr>
        <w:t xml:space="preserve">Global Trade, Colonial Encounters &amp; Hybrid Forms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Colonial Influences &amp; Cross-Pollination:</w:t>
      </w:r>
    </w:p>
    <w:p w:rsidR="00000000" w:rsidDel="00000000" w:rsidP="00000000" w:rsidRDefault="00000000" w:rsidRPr="00000000" w14:paraId="00000017">
      <w:pPr>
        <w:spacing w:after="240" w:before="240" w:lineRule="auto"/>
        <w:rPr/>
      </w:pPr>
      <w:r w:rsidDel="00000000" w:rsidR="00000000" w:rsidRPr="00000000">
        <w:rPr>
          <w:rtl w:val="0"/>
        </w:rPr>
        <w:t xml:space="preserve">Essence: European forms adapted to tropical climates (rattan chairs, cane work), Asian motifs (Chinese lacquer, Indian carved screens) entering Western salons. Hybrid pieces fuse global aesthetics, creating eclectic dialogues in comfort and style.</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Ottoman, Persian &amp; Mughal Influences:</w:t>
      </w:r>
    </w:p>
    <w:p w:rsidR="00000000" w:rsidDel="00000000" w:rsidP="00000000" w:rsidRDefault="00000000" w:rsidRPr="00000000" w14:paraId="00000019">
      <w:pPr>
        <w:spacing w:after="240" w:before="240" w:lineRule="auto"/>
        <w:rPr/>
      </w:pPr>
      <w:r w:rsidDel="00000000" w:rsidR="00000000" w:rsidRPr="00000000">
        <w:rPr>
          <w:rtl w:val="0"/>
        </w:rPr>
        <w:t xml:space="preserve">Essence: Low divans, cushions, intricately carved stools, mother-of-pearl inlay. Furniture supports leisurely hospitality, poetic gatherings, blending luxury with craftsmanship.</w:t>
      </w:r>
    </w:p>
    <w:p w:rsidR="00000000" w:rsidDel="00000000" w:rsidP="00000000" w:rsidRDefault="00000000" w:rsidRPr="00000000" w14:paraId="0000001A">
      <w:pPr>
        <w:spacing w:after="240" w:before="240" w:lineRule="auto"/>
        <w:rPr/>
      </w:pPr>
      <w:r w:rsidDel="00000000" w:rsidR="00000000" w:rsidRPr="00000000">
        <w:rPr>
          <w:rtl w:val="0"/>
        </w:rPr>
        <w:t xml:space="preserve">Industrialization, Modernism &amp; Beyond</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Industrial Revolution &amp; Mass Production:</w:t>
      </w:r>
    </w:p>
    <w:p w:rsidR="00000000" w:rsidDel="00000000" w:rsidP="00000000" w:rsidRDefault="00000000" w:rsidRPr="00000000" w14:paraId="0000001C">
      <w:pPr>
        <w:spacing w:after="240" w:before="240" w:lineRule="auto"/>
        <w:rPr/>
      </w:pPr>
      <w:r w:rsidDel="00000000" w:rsidR="00000000" w:rsidRPr="00000000">
        <w:rPr>
          <w:rtl w:val="0"/>
        </w:rPr>
        <w:t xml:space="preserve">Essence: Bentwood chairs (Thonet), cast-iron garden furniture, pressed steel beds. Furniture becomes more affordable, standardized, and widely distributed. Functional simplicity emerges.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Arts &amp; Crafts, Art Nouveau, Art Deco Movements:</w:t>
      </w:r>
    </w:p>
    <w:p w:rsidR="00000000" w:rsidDel="00000000" w:rsidP="00000000" w:rsidRDefault="00000000" w:rsidRPr="00000000" w14:paraId="0000001E">
      <w:pPr>
        <w:spacing w:after="240" w:before="240" w:lineRule="auto"/>
        <w:rPr/>
      </w:pPr>
      <w:r w:rsidDel="00000000" w:rsidR="00000000" w:rsidRPr="00000000">
        <w:rPr>
          <w:rtl w:val="0"/>
        </w:rPr>
        <w:t xml:space="preserve">Essence: Handcrafted details (Arts &amp; Crafts), nature-inspired lines (Art Nouveau), bold geometric patterns (Art Deco). Furniture expresses cultural optimism, evolving machine aesthetics, and the interplay between artisanal skill and mechanized production.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Modernism &amp; Bauhaus Functionalism:</w:t>
      </w:r>
    </w:p>
    <w:p w:rsidR="00000000" w:rsidDel="00000000" w:rsidP="00000000" w:rsidRDefault="00000000" w:rsidRPr="00000000" w14:paraId="00000020">
      <w:pPr>
        <w:spacing w:after="240" w:before="240" w:lineRule="auto"/>
        <w:rPr/>
      </w:pPr>
      <w:r w:rsidDel="00000000" w:rsidR="00000000" w:rsidRPr="00000000">
        <w:rPr>
          <w:rtl w:val="0"/>
        </w:rPr>
        <w:t xml:space="preserve">Essence: Tubular steel chairs (Breuer), cantilever forms, molded plywood (Eames), minimalism, “less is more.” Furniture serves universal principles—efficient materials, ergonomic considerations, honest construction—bridging industry and art.</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Mid-Century &amp; Postmodern Variations:</w:t>
      </w:r>
    </w:p>
    <w:p w:rsidR="00000000" w:rsidDel="00000000" w:rsidP="00000000" w:rsidRDefault="00000000" w:rsidRPr="00000000" w14:paraId="00000022">
      <w:pPr>
        <w:spacing w:after="240" w:before="240" w:lineRule="auto"/>
        <w:rPr/>
      </w:pPr>
      <w:r w:rsidDel="00000000" w:rsidR="00000000" w:rsidRPr="00000000">
        <w:rPr>
          <w:rtl w:val="0"/>
        </w:rPr>
        <w:t xml:space="preserve">Essence: Scandinavian wood chairs balancing warmth and simplicity, postmodern experiments mixing historical references with playful forms. Furniture can be ironic, symbolic, or overtly conceptual, defying strict function.</w:t>
      </w:r>
    </w:p>
    <w:p w:rsidR="00000000" w:rsidDel="00000000" w:rsidP="00000000" w:rsidRDefault="00000000" w:rsidRPr="00000000" w14:paraId="00000023">
      <w:pPr>
        <w:spacing w:after="240" w:before="240" w:lineRule="auto"/>
        <w:rPr/>
      </w:pPr>
      <w:r w:rsidDel="00000000" w:rsidR="00000000" w:rsidRPr="00000000">
        <w:rPr>
          <w:rtl w:val="0"/>
        </w:rPr>
        <w:t xml:space="preserve">Contemporary Global Eclecticism &amp; Sustainability</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High-Tech, Parametric &amp; Eco-Conscious Design:</w:t>
      </w:r>
    </w:p>
    <w:p w:rsidR="00000000" w:rsidDel="00000000" w:rsidP="00000000" w:rsidRDefault="00000000" w:rsidRPr="00000000" w14:paraId="00000025">
      <w:pPr>
        <w:spacing w:after="240" w:before="240" w:lineRule="auto"/>
        <w:rPr/>
      </w:pPr>
      <w:r w:rsidDel="00000000" w:rsidR="00000000" w:rsidRPr="00000000">
        <w:rPr>
          <w:rtl w:val="0"/>
        </w:rPr>
        <w:t xml:space="preserve">Essence: 3D-printed chairs, reclaimed wood tables, modular shelving systems adaptable to changing needs. Designers explore materials from recycled plastics to bamboo composites, blending tradition and future-forward sensibilities.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Cultural Revival &amp; Local Artisanal Re-Emphasis:</w:t>
      </w:r>
    </w:p>
    <w:p w:rsidR="00000000" w:rsidDel="00000000" w:rsidP="00000000" w:rsidRDefault="00000000" w:rsidRPr="00000000" w14:paraId="00000027">
      <w:pPr>
        <w:spacing w:after="240" w:before="240" w:lineRule="auto"/>
        <w:rPr/>
      </w:pPr>
      <w:r w:rsidDel="00000000" w:rsidR="00000000" w:rsidRPr="00000000">
        <w:rPr>
          <w:rtl w:val="0"/>
        </w:rPr>
        <w:t xml:space="preserve">Essence: Resurgence of local crafts—handwoven chairs, regionally sourced stone benches, indigenous weaving patterns. Furniture celebrates cultural identity, tactile authenticity, and ethical sourcing.</w:t>
      </w:r>
    </w:p>
    <w:p w:rsidR="00000000" w:rsidDel="00000000" w:rsidP="00000000" w:rsidRDefault="00000000" w:rsidRPr="00000000" w14:paraId="00000028">
      <w:pPr>
        <w:spacing w:after="240" w:before="240" w:lineRule="auto"/>
        <w:rPr/>
      </w:pPr>
      <w:r w:rsidDel="00000000" w:rsidR="00000000" w:rsidRPr="00000000">
        <w:rPr>
          <w:rtl w:val="0"/>
        </w:rPr>
        <w:t xml:space="preserve">2. Distilled Elements of Universal Furniture Design</w:t>
      </w:r>
    </w:p>
    <w:p w:rsidR="00000000" w:rsidDel="00000000" w:rsidP="00000000" w:rsidRDefault="00000000" w:rsidRPr="00000000" w14:paraId="00000029">
      <w:pPr>
        <w:spacing w:after="240" w:before="240" w:lineRule="auto"/>
        <w:rPr/>
      </w:pPr>
      <w:r w:rsidDel="00000000" w:rsidR="00000000" w:rsidRPr="00000000">
        <w:rPr>
          <w:rtl w:val="0"/>
        </w:rPr>
        <w:t xml:space="preserve">Introduction:</w:t>
      </w:r>
    </w:p>
    <w:p w:rsidR="00000000" w:rsidDel="00000000" w:rsidP="00000000" w:rsidRDefault="00000000" w:rsidRPr="00000000" w14:paraId="0000002A">
      <w:pPr>
        <w:spacing w:after="240" w:before="240" w:lineRule="auto"/>
        <w:rPr/>
      </w:pPr>
      <w:r w:rsidDel="00000000" w:rsidR="00000000" w:rsidRPr="00000000">
        <w:rPr>
          <w:rtl w:val="0"/>
        </w:rPr>
        <w:t xml:space="preserve">From this global panorama, we extract fundamental principles that guide furniture design, ensuring each piece remains functional, meaningful, and contextually relevant.</w:t>
      </w:r>
    </w:p>
    <w:p w:rsidR="00000000" w:rsidDel="00000000" w:rsidP="00000000" w:rsidRDefault="00000000" w:rsidRPr="00000000" w14:paraId="0000002B">
      <w:pPr>
        <w:spacing w:after="240" w:before="240" w:lineRule="auto"/>
        <w:rPr/>
      </w:pPr>
      <w:r w:rsidDel="00000000" w:rsidR="00000000" w:rsidRPr="00000000">
        <w:rPr>
          <w:rtl w:val="0"/>
        </w:rPr>
        <w:t xml:space="preserve">A. Human-Centric Comfort &amp; Ergonomics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Chairs must support posture, tables suit their functions, storage meets daily routines. Form follows the body’s needs, enabling ease and well-being.</w:t>
      </w:r>
    </w:p>
    <w:p w:rsidR="00000000" w:rsidDel="00000000" w:rsidP="00000000" w:rsidRDefault="00000000" w:rsidRPr="00000000" w14:paraId="0000002D">
      <w:pPr>
        <w:spacing w:after="240" w:before="240" w:lineRule="auto"/>
        <w:rPr/>
      </w:pPr>
      <w:r w:rsidDel="00000000" w:rsidR="00000000" w:rsidRPr="00000000">
        <w:rPr>
          <w:rtl w:val="0"/>
        </w:rPr>
        <w:t xml:space="preserve">B. Material Integrity &amp; Authenticity</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Whether solid wood, forged steel, molded plastic, or woven fiber, honest expression of materials fosters tactile pleasure, durability, and trust.</w:t>
      </w:r>
    </w:p>
    <w:p w:rsidR="00000000" w:rsidDel="00000000" w:rsidP="00000000" w:rsidRDefault="00000000" w:rsidRPr="00000000" w14:paraId="0000002F">
      <w:pPr>
        <w:spacing w:after="240" w:before="240" w:lineRule="auto"/>
        <w:rPr/>
      </w:pPr>
      <w:r w:rsidDel="00000000" w:rsidR="00000000" w:rsidRPr="00000000">
        <w:rPr>
          <w:rtl w:val="0"/>
        </w:rPr>
        <w:t xml:space="preserve">C. Cultural &amp; Emotional Resonance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Furniture can carry narratives—ancestral motifs, symbolic carvings, innovative typologies. Pieces invite emotional attachment, reflecting personal identity, heritage, or aspirational values.</w:t>
      </w:r>
    </w:p>
    <w:p w:rsidR="00000000" w:rsidDel="00000000" w:rsidP="00000000" w:rsidRDefault="00000000" w:rsidRPr="00000000" w14:paraId="00000031">
      <w:pPr>
        <w:spacing w:after="240" w:before="240" w:lineRule="auto"/>
        <w:rPr/>
      </w:pPr>
      <w:r w:rsidDel="00000000" w:rsidR="00000000" w:rsidRPr="00000000">
        <w:rPr>
          <w:rtl w:val="0"/>
        </w:rPr>
        <w:t xml:space="preserve">D. Adaptability &amp; Timelessness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Flexible configurations accommodate changing lifestyles. Timeless aesthetics, balanced proportions, and enduring materials outlast fleeting trends.</w:t>
      </w:r>
    </w:p>
    <w:p w:rsidR="00000000" w:rsidDel="00000000" w:rsidP="00000000" w:rsidRDefault="00000000" w:rsidRPr="00000000" w14:paraId="00000033">
      <w:pPr>
        <w:spacing w:after="240" w:before="240" w:lineRule="auto"/>
        <w:rPr/>
      </w:pPr>
      <w:r w:rsidDel="00000000" w:rsidR="00000000" w:rsidRPr="00000000">
        <w:rPr>
          <w:rtl w:val="0"/>
        </w:rPr>
        <w:t xml:space="preserve">E. Sustainability &amp; Social Responsibility</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Environmentally responsible materials, ethical production, and modularity for reuse and repair align furniture design with broader social and ecological responsibilities.</w:t>
      </w:r>
    </w:p>
    <w:p w:rsidR="00000000" w:rsidDel="00000000" w:rsidP="00000000" w:rsidRDefault="00000000" w:rsidRPr="00000000" w14:paraId="00000035">
      <w:pPr>
        <w:spacing w:after="240" w:before="240" w:lineRule="auto"/>
        <w:rPr/>
      </w:pPr>
      <w:r w:rsidDel="00000000" w:rsidR="00000000" w:rsidRPr="00000000">
        <w:rPr>
          <w:rtl w:val="0"/>
        </w:rPr>
        <w:t xml:space="preserve">3. The Master Key for Coherent Furniture Expression</w:t>
      </w:r>
    </w:p>
    <w:p w:rsidR="00000000" w:rsidDel="00000000" w:rsidP="00000000" w:rsidRDefault="00000000" w:rsidRPr="00000000" w14:paraId="00000036">
      <w:pPr>
        <w:spacing w:after="240" w:before="240" w:lineRule="auto"/>
        <w:rPr/>
      </w:pPr>
      <w:r w:rsidDel="00000000" w:rsidR="00000000" w:rsidRPr="00000000">
        <w:rPr>
          <w:rtl w:val="0"/>
        </w:rPr>
        <w:t xml:space="preserve">Introduction:</w:t>
      </w:r>
    </w:p>
    <w:p w:rsidR="00000000" w:rsidDel="00000000" w:rsidP="00000000" w:rsidRDefault="00000000" w:rsidRPr="00000000" w14:paraId="00000037">
      <w:pPr>
        <w:spacing w:after="240" w:before="240" w:lineRule="auto"/>
        <w:rPr/>
      </w:pPr>
      <w:r w:rsidDel="00000000" w:rsidR="00000000" w:rsidRPr="00000000">
        <w:rPr>
          <w:rtl w:val="0"/>
        </w:rPr>
        <w:t xml:space="preserve">The Master Key ensures that diverse references and evolving methods combine into coherent furniture design. It aligns each piece’s purpose with the user’s context and cultural narrative, maintaining balance and integrity.</w:t>
      </w:r>
    </w:p>
    <w:p w:rsidR="00000000" w:rsidDel="00000000" w:rsidP="00000000" w:rsidRDefault="00000000" w:rsidRPr="00000000" w14:paraId="00000038">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Start with the user’s needs: is the piece for quiet reading, communal dining, flexible workspace, or spiritual reflection? Clarity of purpose drives form, dimensions, and materials.</w:t>
      </w:r>
    </w:p>
    <w:p w:rsidR="00000000" w:rsidDel="00000000" w:rsidP="00000000" w:rsidRDefault="00000000" w:rsidRPr="00000000" w14:paraId="0000003A">
      <w:pPr>
        <w:spacing w:after="240" w:before="240" w:lineRule="auto"/>
        <w:rPr/>
      </w:pPr>
      <w:r w:rsidDel="00000000" w:rsidR="00000000" w:rsidRPr="00000000">
        <w:rPr>
          <w:rtl w:val="0"/>
        </w:rPr>
        <w:t xml:space="preserve">B. Harmonious Integration of Influences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Combine global inspirations thoughtfully—mix Scandinavian wood joinery with West African weaving patterns only if it enhances narrative and function, ensuring synergy rather than visual noise.</w:t>
      </w:r>
    </w:p>
    <w:p w:rsidR="00000000" w:rsidDel="00000000" w:rsidP="00000000" w:rsidRDefault="00000000" w:rsidRPr="00000000" w14:paraId="0000003C">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Offer subtle details discovered through touch or close inspection—grain patterns, hidden joints, symbolic inlays—encouraging deeper engagement and lasting appreciation.</w:t>
      </w:r>
    </w:p>
    <w:p w:rsidR="00000000" w:rsidDel="00000000" w:rsidP="00000000" w:rsidRDefault="00000000" w:rsidRPr="00000000" w14:paraId="0000003E">
      <w:pPr>
        <w:spacing w:after="240" w:before="240" w:lineRule="auto"/>
        <w:rPr/>
      </w:pPr>
      <w:r w:rsidDel="00000000" w:rsidR="00000000" w:rsidRPr="00000000">
        <w:rPr>
          <w:rtl w:val="0"/>
        </w:rPr>
        <w:t xml:space="preserve">D. Durability &amp; Future-Proofing</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Construct for longevity, considering maintenance, evolving user needs, and potential refurbishment. Timeless construction ensures furniture’s relevance through generational shifts.</w:t>
      </w:r>
    </w:p>
    <w:p w:rsidR="00000000" w:rsidDel="00000000" w:rsidP="00000000" w:rsidRDefault="00000000" w:rsidRPr="00000000" w14:paraId="00000040">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41">
      <w:pPr>
        <w:spacing w:after="240" w:before="240" w:lineRule="auto"/>
        <w:rPr/>
      </w:pPr>
      <w:r w:rsidDel="00000000" w:rsidR="00000000" w:rsidRPr="00000000">
        <w:rPr>
          <w:rtl w:val="0"/>
        </w:rPr>
        <w:t xml:space="preserve">Introduction:</w:t>
      </w:r>
    </w:p>
    <w:p w:rsidR="00000000" w:rsidDel="00000000" w:rsidP="00000000" w:rsidRDefault="00000000" w:rsidRPr="00000000" w14:paraId="00000042">
      <w:pPr>
        <w:spacing w:after="240" w:before="240" w:lineRule="auto"/>
        <w:rPr/>
      </w:pPr>
      <w:r w:rsidDel="00000000" w:rsidR="00000000" w:rsidRPr="00000000">
        <w:rPr>
          <w:rtl w:val="0"/>
        </w:rPr>
        <w:t xml:space="preserve">As furniture extends into virtual showrooms, conceptual installations, and AR-enhanced design experiences, the principles adapt to intangible realms while retaining human-centric focus and cultural depth.</w:t>
      </w:r>
    </w:p>
    <w:p w:rsidR="00000000" w:rsidDel="00000000" w:rsidP="00000000" w:rsidRDefault="00000000" w:rsidRPr="00000000" w14:paraId="00000043">
      <w:pPr>
        <w:spacing w:after="240" w:before="240" w:lineRule="auto"/>
        <w:rPr/>
      </w:pPr>
      <w:r w:rsidDel="00000000" w:rsidR="00000000" w:rsidRPr="00000000">
        <w:rPr>
          <w:rtl w:val="0"/>
        </w:rPr>
        <w:t xml:space="preserve">A. Material Simulation &amp; High-Fidelity Rendering</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In digital platforms, replicate textures, color subtleties, and lighting conditions realistically. Users should sense the piece’s comfort and material quality even in virtual form.</w:t>
      </w:r>
    </w:p>
    <w:p w:rsidR="00000000" w:rsidDel="00000000" w:rsidP="00000000" w:rsidRDefault="00000000" w:rsidRPr="00000000" w14:paraId="00000045">
      <w:pPr>
        <w:spacing w:after="240" w:before="240" w:lineRule="auto"/>
        <w:rPr/>
      </w:pPr>
      <w:r w:rsidDel="00000000" w:rsidR="00000000" w:rsidRPr="00000000">
        <w:rPr>
          <w:rtl w:val="0"/>
        </w:rPr>
        <w:t xml:space="preserve">B. Interactivity &amp; Customization</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Virtual configurators let users select finishes, dimensions, upholstery patterns. Interactivity fosters personal connection, echoing the real-world pleasure of choosing and refining pieces.</w:t>
      </w:r>
    </w:p>
    <w:p w:rsidR="00000000" w:rsidDel="00000000" w:rsidP="00000000" w:rsidRDefault="00000000" w:rsidRPr="00000000" w14:paraId="00000047">
      <w:pPr>
        <w:spacing w:after="240" w:before="240" w:lineRule="auto"/>
        <w:rPr/>
      </w:pPr>
      <w:r w:rsidDel="00000000" w:rsidR="00000000" w:rsidRPr="00000000">
        <w:rPr>
          <w:rtl w:val="0"/>
        </w:rPr>
        <w:t xml:space="preserve">C. Cultural &amp; Educational Context</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In conceptual exhibitions or AR overlays, provide contextual layers—explain material origins, historical references, artisans’ stories. Each piece becomes an educational journey.</w:t>
      </w:r>
    </w:p>
    <w:p w:rsidR="00000000" w:rsidDel="00000000" w:rsidP="00000000" w:rsidRDefault="00000000" w:rsidRPr="00000000" w14:paraId="00000049">
      <w:pPr>
        <w:spacing w:after="240" w:before="240" w:lineRule="auto"/>
        <w:rPr/>
      </w:pPr>
      <w:r w:rsidDel="00000000" w:rsidR="00000000" w:rsidRPr="00000000">
        <w:rPr>
          <w:rtl w:val="0"/>
        </w:rPr>
        <w:t xml:space="preserve">D. Sustainability Narratives &amp; Transparency</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Show material sourcing, production methods, carbon footprint. Empower users to make conscious choices, reinforcing ethical and ecological principles in the design narrative.</w:t>
      </w:r>
    </w:p>
    <w:p w:rsidR="00000000" w:rsidDel="00000000" w:rsidP="00000000" w:rsidRDefault="00000000" w:rsidRPr="00000000" w14:paraId="0000004B">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C">
      <w:pPr>
        <w:spacing w:after="240" w:before="240" w:lineRule="auto"/>
        <w:rPr/>
      </w:pPr>
      <w:r w:rsidDel="00000000" w:rsidR="00000000" w:rsidRPr="00000000">
        <w:rPr>
          <w:rtl w:val="0"/>
        </w:rPr>
        <w:t xml:space="preserve">Introduction:</w:t>
      </w:r>
    </w:p>
    <w:p w:rsidR="00000000" w:rsidDel="00000000" w:rsidP="00000000" w:rsidRDefault="00000000" w:rsidRPr="00000000" w14:paraId="0000004D">
      <w:pPr>
        <w:spacing w:after="240" w:before="240" w:lineRule="auto"/>
        <w:rPr/>
      </w:pPr>
      <w:r w:rsidDel="00000000" w:rsidR="00000000" w:rsidRPr="00000000">
        <w:rPr>
          <w:rtl w:val="0"/>
        </w:rPr>
        <w:t xml:space="preserve">Realizing this global, time-spanning design language for furniture demands careful planning, research, user testing, and iterative refinement. Furniture is personal and intimate—its success measured by daily comfort and emotional resonance.</w:t>
      </w:r>
    </w:p>
    <w:p w:rsidR="00000000" w:rsidDel="00000000" w:rsidP="00000000" w:rsidRDefault="00000000" w:rsidRPr="00000000" w14:paraId="0000004E">
      <w:pPr>
        <w:spacing w:after="240" w:before="240" w:lineRule="auto"/>
        <w:rPr/>
      </w:pPr>
      <w:r w:rsidDel="00000000" w:rsidR="00000000" w:rsidRPr="00000000">
        <w:rPr>
          <w:rtl w:val="0"/>
        </w:rPr>
        <w:t xml:space="preserve">A. Define Core Concepts &amp; Mood Boards</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Begin with concept boards blending references—ancient Egyptian stool proportions with contemporary parametric seating. Align visual inspiration with functional goals.</w:t>
      </w:r>
    </w:p>
    <w:p w:rsidR="00000000" w:rsidDel="00000000" w:rsidP="00000000" w:rsidRDefault="00000000" w:rsidRPr="00000000" w14:paraId="00000050">
      <w:pPr>
        <w:spacing w:after="240" w:before="240" w:lineRule="auto"/>
        <w:rPr/>
      </w:pPr>
      <w:r w:rsidDel="00000000" w:rsidR="00000000" w:rsidRPr="00000000">
        <w:rPr>
          <w:rtl w:val="0"/>
        </w:rPr>
        <w:t xml:space="preserve">B. Interdisciplinary Collaboration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Consult ergonomists, material scientists, cultural historians, craftspeople. Each perspective enriches authenticity, usability, and aesthetic integrity.</w:t>
      </w:r>
    </w:p>
    <w:p w:rsidR="00000000" w:rsidDel="00000000" w:rsidP="00000000" w:rsidRDefault="00000000" w:rsidRPr="00000000" w14:paraId="00000052">
      <w:pPr>
        <w:spacing w:after="240" w:before="240" w:lineRule="auto"/>
        <w:rPr/>
      </w:pPr>
      <w:r w:rsidDel="00000000" w:rsidR="00000000" w:rsidRPr="00000000">
        <w:rPr>
          <w:rtl w:val="0"/>
        </w:rPr>
        <w:t xml:space="preserve">C. Prototyping &amp; User Feedback</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Build mock-ups or 3D printed models. Test with real users, noting comfort, intuitive use, emotional reactions. Refine dimensions, finishes, or decorative elements accordingly.</w:t>
      </w:r>
    </w:p>
    <w:p w:rsidR="00000000" w:rsidDel="00000000" w:rsidP="00000000" w:rsidRDefault="00000000" w:rsidRPr="00000000" w14:paraId="00000054">
      <w:pPr>
        <w:spacing w:after="240" w:before="240" w:lineRule="auto"/>
        <w:rPr/>
      </w:pPr>
      <w:r w:rsidDel="00000000" w:rsidR="00000000" w:rsidRPr="00000000">
        <w:rPr>
          <w:rtl w:val="0"/>
        </w:rPr>
        <w:t xml:space="preserve">D. Iteration &amp; Evolution</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Furniture evolves with cultural shifts and technological innovations. Periodically revisit designs, incorporate new materials or production techniques, respond to changing lifestyles.</w:t>
      </w:r>
    </w:p>
    <w:p w:rsidR="00000000" w:rsidDel="00000000" w:rsidP="00000000" w:rsidRDefault="00000000" w:rsidRPr="00000000" w14:paraId="00000056">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Respect diverse body types, cultural preferences, and economic contexts. Ensure furniture suits a broad range of users, fostering inclusive comfort and accessibility.</w:t>
      </w:r>
    </w:p>
    <w:p w:rsidR="00000000" w:rsidDel="00000000" w:rsidP="00000000" w:rsidRDefault="00000000" w:rsidRPr="00000000" w14:paraId="00000058">
      <w:pPr>
        <w:spacing w:after="240" w:before="240" w:lineRule="auto"/>
        <w:rPr/>
      </w:pPr>
      <w:r w:rsidDel="00000000" w:rsidR="00000000" w:rsidRPr="00000000">
        <w:rPr>
          <w:rtl w:val="0"/>
        </w:rPr>
        <w:t xml:space="preserve">Conclusion</w:t>
      </w:r>
    </w:p>
    <w:p w:rsidR="00000000" w:rsidDel="00000000" w:rsidP="00000000" w:rsidRDefault="00000000" w:rsidRPr="00000000" w14:paraId="00000059">
      <w:pPr>
        <w:spacing w:after="240" w:before="240" w:lineRule="auto"/>
        <w:rPr/>
      </w:pPr>
      <w:r w:rsidDel="00000000" w:rsidR="00000000" w:rsidRPr="00000000">
        <w:rPr>
          <w:rtl w:val="0"/>
        </w:rPr>
        <w:t xml:space="preserve">By drawing upon ancient traditions, modern movements, and global inspirations, this design language for furniture provides a universal guide. It emphasizes human comfort, honest materials, narrative depth, adaptability, and sustainability. From the simplest stool to the most technologically advanced seating system, each piece carries forward a lineage of form and meaning—rooted in cultural memory and evolving toward a responsible, inclusive, and innovative future.</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