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Below is a comprehensive design language for industrial buildings and operations, encompassing warehouses, pump houses, dams, energy grids, data centers, lumber mills, windmills, wells, plumbing, wiring, HVAC (heating, ventilation, and air conditioning), waste management systems, water towers, and similar infrastructural elements. This language synthesizes principles from historical precedents, technological evolution, global cultural contexts, environmental considerations, and modern efficiency standards. It provides a framework to guide the creation, maintenance, and upgrading of industrial facilities, ensuring they remain functional, safe, adaptable, and responsibly integrated into their surroundings.</w:t>
      </w:r>
    </w:p>
    <w:p w:rsidR="00000000" w:rsidDel="00000000" w:rsidP="00000000" w:rsidRDefault="00000000" w:rsidRPr="00000000" w14:paraId="00000002">
      <w:pPr>
        <w:spacing w:after="240" w:before="240" w:lineRule="auto"/>
        <w:rPr/>
      </w:pPr>
      <w:r w:rsidDel="00000000" w:rsidR="00000000" w:rsidRPr="00000000">
        <w:rPr>
          <w:rtl w:val="0"/>
        </w:rPr>
        <w:t xml:space="preserve">1. Global Industrial Infrastructure Lexicon</w:t>
      </w:r>
    </w:p>
    <w:p w:rsidR="00000000" w:rsidDel="00000000" w:rsidP="00000000" w:rsidRDefault="00000000" w:rsidRPr="00000000" w14:paraId="00000003">
      <w:pPr>
        <w:spacing w:after="240" w:before="240" w:lineRule="auto"/>
        <w:rPr/>
      </w:pPr>
      <w:r w:rsidDel="00000000" w:rsidR="00000000" w:rsidRPr="00000000">
        <w:rPr>
          <w:rtl w:val="0"/>
        </w:rPr>
        <w:t xml:space="preserve">Introduction:</w:t>
      </w:r>
    </w:p>
    <w:p w:rsidR="00000000" w:rsidDel="00000000" w:rsidP="00000000" w:rsidRDefault="00000000" w:rsidRPr="00000000" w14:paraId="00000004">
      <w:pPr>
        <w:spacing w:after="240" w:before="240" w:lineRule="auto"/>
        <w:rPr/>
      </w:pPr>
      <w:r w:rsidDel="00000000" w:rsidR="00000000" w:rsidRPr="00000000">
        <w:rPr>
          <w:rtl w:val="0"/>
        </w:rPr>
        <w:t xml:space="preserve">Industrial structures and systems form the backbone of modern civilizations—enabling energy distribution, resource extraction, processing, storage, and waste management. From ancient wells and wind-powered mills to contemporary data centers and renewable energy farms, industrial operations have evolved, each era refining how we harness materials, organize flows, and manage complexity. This lexicon highlights key forms, materials, and conceptual frameworks that have shaped industrial environments, offering a stable vocabulary to inform future designs.</w:t>
      </w:r>
    </w:p>
    <w:p w:rsidR="00000000" w:rsidDel="00000000" w:rsidP="00000000" w:rsidRDefault="00000000" w:rsidRPr="00000000" w14:paraId="00000005">
      <w:pPr>
        <w:spacing w:after="240" w:before="240" w:lineRule="auto"/>
        <w:rPr/>
      </w:pPr>
      <w:r w:rsidDel="00000000" w:rsidR="00000000" w:rsidRPr="00000000">
        <w:rPr>
          <w:rtl w:val="0"/>
        </w:rPr>
        <w:t xml:space="preserve">Historical &amp; Vernacular Foundations</w:t>
      </w:r>
    </w:p>
    <w:p w:rsidR="00000000" w:rsidDel="00000000" w:rsidP="00000000" w:rsidRDefault="00000000" w:rsidRPr="00000000" w14:paraId="00000006">
      <w:pPr>
        <w:spacing w:after="240" w:before="240" w:lineRule="auto"/>
        <w:rPr/>
      </w:pPr>
      <w:r w:rsidDel="00000000" w:rsidR="00000000" w:rsidRPr="00000000">
        <w:rPr>
          <w:rtl w:val="0"/>
        </w:rPr>
        <w:tab/>
        <w:t xml:space="preserve">•</w:t>
        <w:tab/>
        <w:t xml:space="preserve">Ancient Water &amp; Wind Infrastructure:</w:t>
      </w:r>
    </w:p>
    <w:p w:rsidR="00000000" w:rsidDel="00000000" w:rsidP="00000000" w:rsidRDefault="00000000" w:rsidRPr="00000000" w14:paraId="00000007">
      <w:pPr>
        <w:spacing w:after="240" w:before="240" w:lineRule="auto"/>
        <w:rPr/>
      </w:pPr>
      <w:r w:rsidDel="00000000" w:rsidR="00000000" w:rsidRPr="00000000">
        <w:rPr>
          <w:rtl w:val="0"/>
        </w:rPr>
        <w:t xml:space="preserve">Examples: Roman aqueducts, Persian qanats, medieval windmills, Chinese irrigation wheels.</w:t>
      </w:r>
    </w:p>
    <w:p w:rsidR="00000000" w:rsidDel="00000000" w:rsidP="00000000" w:rsidRDefault="00000000" w:rsidRPr="00000000" w14:paraId="00000008">
      <w:pPr>
        <w:spacing w:after="240" w:before="240" w:lineRule="auto"/>
        <w:rPr/>
      </w:pPr>
      <w:r w:rsidDel="00000000" w:rsidR="00000000" w:rsidRPr="00000000">
        <w:rPr>
          <w:rtl w:val="0"/>
        </w:rPr>
        <w:t xml:space="preserve">Essence: Early infrastructure was deeply tied to natural topography and climate. Structures prioritized durability, low-maintenance materials (stone, timber, clay), and gravity-fed systems. Aesthetics were functional yet often harmonized with the landscape.</w:t>
      </w:r>
    </w:p>
    <w:p w:rsidR="00000000" w:rsidDel="00000000" w:rsidP="00000000" w:rsidRDefault="00000000" w:rsidRPr="00000000" w14:paraId="00000009">
      <w:pPr>
        <w:spacing w:after="240" w:before="240" w:lineRule="auto"/>
        <w:rPr/>
      </w:pPr>
      <w:r w:rsidDel="00000000" w:rsidR="00000000" w:rsidRPr="00000000">
        <w:rPr>
          <w:rtl w:val="0"/>
        </w:rPr>
        <w:tab/>
        <w:t xml:space="preserve">•</w:t>
        <w:tab/>
        <w:t xml:space="preserve">Pre-Industrial Workshops &amp; Mills:</w:t>
      </w:r>
    </w:p>
    <w:p w:rsidR="00000000" w:rsidDel="00000000" w:rsidP="00000000" w:rsidRDefault="00000000" w:rsidRPr="00000000" w14:paraId="0000000A">
      <w:pPr>
        <w:spacing w:after="240" w:before="240" w:lineRule="auto"/>
        <w:rPr/>
      </w:pPr>
      <w:r w:rsidDel="00000000" w:rsidR="00000000" w:rsidRPr="00000000">
        <w:rPr>
          <w:rtl w:val="0"/>
        </w:rPr>
        <w:t xml:space="preserve">Examples: Timber frame barns, stone gristmills, primitive forges.</w:t>
      </w:r>
    </w:p>
    <w:p w:rsidR="00000000" w:rsidDel="00000000" w:rsidP="00000000" w:rsidRDefault="00000000" w:rsidRPr="00000000" w14:paraId="0000000B">
      <w:pPr>
        <w:spacing w:after="240" w:before="240" w:lineRule="auto"/>
        <w:rPr/>
      </w:pPr>
      <w:r w:rsidDel="00000000" w:rsidR="00000000" w:rsidRPr="00000000">
        <w:rPr>
          <w:rtl w:val="0"/>
        </w:rPr>
        <w:t xml:space="preserve">Essence: Simplicity and proximity to resources—water mills near rivers, sawmills in forests—dictated form. Interiors focused on straightforward layouts for machinery and storage, exteriors blended into rural contexts with minimal ornamentation.</w:t>
      </w:r>
    </w:p>
    <w:p w:rsidR="00000000" w:rsidDel="00000000" w:rsidP="00000000" w:rsidRDefault="00000000" w:rsidRPr="00000000" w14:paraId="0000000C">
      <w:pPr>
        <w:spacing w:after="240" w:before="240" w:lineRule="auto"/>
        <w:rPr/>
      </w:pPr>
      <w:r w:rsidDel="00000000" w:rsidR="00000000" w:rsidRPr="00000000">
        <w:rPr>
          <w:rtl w:val="0"/>
        </w:rPr>
        <w:t xml:space="preserve">Industrial Revolution &amp; Mechanized Functionalism</w:t>
      </w:r>
    </w:p>
    <w:p w:rsidR="00000000" w:rsidDel="00000000" w:rsidP="00000000" w:rsidRDefault="00000000" w:rsidRPr="00000000" w14:paraId="0000000D">
      <w:pPr>
        <w:spacing w:after="240" w:before="240" w:lineRule="auto"/>
        <w:rPr/>
      </w:pPr>
      <w:r w:rsidDel="00000000" w:rsidR="00000000" w:rsidRPr="00000000">
        <w:rPr>
          <w:rtl w:val="0"/>
        </w:rPr>
        <w:tab/>
        <w:t xml:space="preserve">•</w:t>
        <w:tab/>
        <w:t xml:space="preserve">19th &amp; Early 20th Century Factories &amp; Warehouses:</w:t>
      </w:r>
    </w:p>
    <w:p w:rsidR="00000000" w:rsidDel="00000000" w:rsidP="00000000" w:rsidRDefault="00000000" w:rsidRPr="00000000" w14:paraId="0000000E">
      <w:pPr>
        <w:spacing w:after="240" w:before="240" w:lineRule="auto"/>
        <w:rPr/>
      </w:pPr>
      <w:r w:rsidDel="00000000" w:rsidR="00000000" w:rsidRPr="00000000">
        <w:rPr>
          <w:rtl w:val="0"/>
        </w:rPr>
        <w:t xml:space="preserve">Essence: Brick or steel-framed buildings with repetitive windows for ventilation and daylight. Interiors allowed for large machinery placement and assembly lines. Exteriors favored rational geometry, modular construction, and minimal décor, reflecting mechanical efficiency and standardized production.</w:t>
      </w:r>
    </w:p>
    <w:p w:rsidR="00000000" w:rsidDel="00000000" w:rsidP="00000000" w:rsidRDefault="00000000" w:rsidRPr="00000000" w14:paraId="0000000F">
      <w:pPr>
        <w:spacing w:after="240" w:before="240" w:lineRule="auto"/>
        <w:rPr/>
      </w:pPr>
      <w:r w:rsidDel="00000000" w:rsidR="00000000" w:rsidRPr="00000000">
        <w:rPr>
          <w:rtl w:val="0"/>
        </w:rPr>
        <w:tab/>
        <w:t xml:space="preserve">•</w:t>
        <w:tab/>
        <w:t xml:space="preserve">Steam, Coal &amp; Early Energy Grids:</w:t>
      </w:r>
    </w:p>
    <w:p w:rsidR="00000000" w:rsidDel="00000000" w:rsidP="00000000" w:rsidRDefault="00000000" w:rsidRPr="00000000" w14:paraId="00000010">
      <w:pPr>
        <w:spacing w:after="240" w:before="240" w:lineRule="auto"/>
        <w:rPr/>
      </w:pPr>
      <w:r w:rsidDel="00000000" w:rsidR="00000000" w:rsidRPr="00000000">
        <w:rPr>
          <w:rtl w:val="0"/>
        </w:rPr>
        <w:t xml:space="preserve">Essence: Pump houses, boiler rooms, and early power stations. Thick masonry walls, cast-iron fittings, and robust structural frames. Emphasis on load-bearing capacity, safe routing of steam pipes and electrical cables, clearly demarcated machine zones.</w:t>
      </w:r>
    </w:p>
    <w:p w:rsidR="00000000" w:rsidDel="00000000" w:rsidP="00000000" w:rsidRDefault="00000000" w:rsidRPr="00000000" w14:paraId="00000011">
      <w:pPr>
        <w:spacing w:after="240" w:before="240" w:lineRule="auto"/>
        <w:rPr/>
      </w:pPr>
      <w:r w:rsidDel="00000000" w:rsidR="00000000" w:rsidRPr="00000000">
        <w:rPr>
          <w:rtl w:val="0"/>
        </w:rPr>
        <w:t xml:space="preserve">Modernization, Mass Production &amp; Infrastructure Expansion</w:t>
      </w:r>
    </w:p>
    <w:p w:rsidR="00000000" w:rsidDel="00000000" w:rsidP="00000000" w:rsidRDefault="00000000" w:rsidRPr="00000000" w14:paraId="00000012">
      <w:pPr>
        <w:spacing w:after="240" w:before="240" w:lineRule="auto"/>
        <w:rPr/>
      </w:pPr>
      <w:r w:rsidDel="00000000" w:rsidR="00000000" w:rsidRPr="00000000">
        <w:rPr>
          <w:rtl w:val="0"/>
        </w:rPr>
        <w:tab/>
        <w:t xml:space="preserve">•</w:t>
        <w:tab/>
        <w:t xml:space="preserve">Mid-20th Century Industrial Complexes:</w:t>
      </w:r>
    </w:p>
    <w:p w:rsidR="00000000" w:rsidDel="00000000" w:rsidP="00000000" w:rsidRDefault="00000000" w:rsidRPr="00000000" w14:paraId="00000013">
      <w:pPr>
        <w:spacing w:after="240" w:before="240" w:lineRule="auto"/>
        <w:rPr/>
      </w:pPr>
      <w:r w:rsidDel="00000000" w:rsidR="00000000" w:rsidRPr="00000000">
        <w:rPr>
          <w:rtl w:val="0"/>
        </w:rPr>
        <w:t xml:space="preserve">Essence: Steel-and-concrete warehouses, elevated water towers, grain silos, and heavy-duty piping networks. Prefabrication methods emerged, with standardized beams, corrugated metal walls, flat roofs, and crane-accessible bays. Efficiency, cost-effectiveness, and rapid assembly dominated design thinking.</w:t>
      </w:r>
    </w:p>
    <w:p w:rsidR="00000000" w:rsidDel="00000000" w:rsidP="00000000" w:rsidRDefault="00000000" w:rsidRPr="00000000" w14:paraId="00000014">
      <w:pPr>
        <w:spacing w:after="240" w:before="240" w:lineRule="auto"/>
        <w:rPr/>
      </w:pPr>
      <w:r w:rsidDel="00000000" w:rsidR="00000000" w:rsidRPr="00000000">
        <w:rPr>
          <w:rtl w:val="0"/>
        </w:rPr>
        <w:tab/>
        <w:t xml:space="preserve">•</w:t>
        <w:tab/>
        <w:t xml:space="preserve">Transmission Lines, Substations &amp; Utilities:</w:t>
      </w:r>
    </w:p>
    <w:p w:rsidR="00000000" w:rsidDel="00000000" w:rsidP="00000000" w:rsidRDefault="00000000" w:rsidRPr="00000000" w14:paraId="00000015">
      <w:pPr>
        <w:spacing w:after="240" w:before="240" w:lineRule="auto"/>
        <w:rPr/>
      </w:pPr>
      <w:r w:rsidDel="00000000" w:rsidR="00000000" w:rsidRPr="00000000">
        <w:rPr>
          <w:rtl w:val="0"/>
        </w:rPr>
        <w:t xml:space="preserve">Essence: Electrical grids requiring lattice steel towers, fenced substations, color-coded wiring. Visual languages of safety emerged—warning signs, hazard stripes, standardized color schemes for pipes and cables. Ergonomics extended to maintenance platforms, ensuring workers’ safety and ease of inspection.</w:t>
      </w:r>
    </w:p>
    <w:p w:rsidR="00000000" w:rsidDel="00000000" w:rsidP="00000000" w:rsidRDefault="00000000" w:rsidRPr="00000000" w14:paraId="00000016">
      <w:pPr>
        <w:spacing w:after="240" w:before="240" w:lineRule="auto"/>
        <w:rPr/>
      </w:pPr>
      <w:r w:rsidDel="00000000" w:rsidR="00000000" w:rsidRPr="00000000">
        <w:rPr>
          <w:rtl w:val="0"/>
        </w:rPr>
        <w:t xml:space="preserve">Contemporary Digital Era &amp; Sustainable Focus</w:t>
      </w:r>
    </w:p>
    <w:p w:rsidR="00000000" w:rsidDel="00000000" w:rsidP="00000000" w:rsidRDefault="00000000" w:rsidRPr="00000000" w14:paraId="00000017">
      <w:pPr>
        <w:spacing w:after="240" w:before="240" w:lineRule="auto"/>
        <w:rPr/>
      </w:pPr>
      <w:r w:rsidDel="00000000" w:rsidR="00000000" w:rsidRPr="00000000">
        <w:rPr>
          <w:rtl w:val="0"/>
        </w:rPr>
        <w:tab/>
        <w:t xml:space="preserve">•</w:t>
        <w:tab/>
        <w:t xml:space="preserve">Data Centers &amp; Communication Hubs:</w:t>
      </w:r>
    </w:p>
    <w:p w:rsidR="00000000" w:rsidDel="00000000" w:rsidP="00000000" w:rsidRDefault="00000000" w:rsidRPr="00000000" w14:paraId="00000018">
      <w:pPr>
        <w:spacing w:after="240" w:before="240" w:lineRule="auto"/>
        <w:rPr/>
      </w:pPr>
      <w:r w:rsidDel="00000000" w:rsidR="00000000" w:rsidRPr="00000000">
        <w:rPr>
          <w:rtl w:val="0"/>
        </w:rPr>
        <w:t xml:space="preserve">Essence: Large, climate-controlled volumes with advanced HVAC, clean cable management, raised floors, and seismic resilience. Exteriors often understated—metal panels, neutral tones, minimal branding—concealing high-tech cores reliant on stable power and cooling.</w:t>
      </w:r>
    </w:p>
    <w:p w:rsidR="00000000" w:rsidDel="00000000" w:rsidP="00000000" w:rsidRDefault="00000000" w:rsidRPr="00000000" w14:paraId="00000019">
      <w:pPr>
        <w:spacing w:after="240" w:before="240" w:lineRule="auto"/>
        <w:rPr/>
      </w:pPr>
      <w:r w:rsidDel="00000000" w:rsidR="00000000" w:rsidRPr="00000000">
        <w:rPr>
          <w:rtl w:val="0"/>
        </w:rPr>
        <w:tab/>
        <w:t xml:space="preserve">•</w:t>
        <w:tab/>
        <w:t xml:space="preserve">Renewable Energy Sites (Wind Farms, Solar Arrays, Hydro Dams):</w:t>
      </w:r>
    </w:p>
    <w:p w:rsidR="00000000" w:rsidDel="00000000" w:rsidP="00000000" w:rsidRDefault="00000000" w:rsidRPr="00000000" w14:paraId="0000001A">
      <w:pPr>
        <w:spacing w:after="240" w:before="240" w:lineRule="auto"/>
        <w:rPr/>
      </w:pPr>
      <w:r w:rsidDel="00000000" w:rsidR="00000000" w:rsidRPr="00000000">
        <w:rPr>
          <w:rtl w:val="0"/>
        </w:rPr>
        <w:t xml:space="preserve">Essence: Slim windmill towers of steel/composite materials, solar panel fields aligned for maximum sun capture, hydro dam structures blending massive concrete forms with spillways. Sustainability guides placement, materials, noise reduction, and ecosystem protection.</w:t>
      </w:r>
    </w:p>
    <w:p w:rsidR="00000000" w:rsidDel="00000000" w:rsidP="00000000" w:rsidRDefault="00000000" w:rsidRPr="00000000" w14:paraId="0000001B">
      <w:pPr>
        <w:spacing w:after="240" w:before="240" w:lineRule="auto"/>
        <w:rPr/>
      </w:pPr>
      <w:r w:rsidDel="00000000" w:rsidR="00000000" w:rsidRPr="00000000">
        <w:rPr>
          <w:rtl w:val="0"/>
        </w:rPr>
        <w:tab/>
        <w:t xml:space="preserve">•</w:t>
        <w:tab/>
        <w:t xml:space="preserve">Green Infrastructure &amp; Circular Economy Systems:</w:t>
      </w:r>
    </w:p>
    <w:p w:rsidR="00000000" w:rsidDel="00000000" w:rsidP="00000000" w:rsidRDefault="00000000" w:rsidRPr="00000000" w14:paraId="0000001C">
      <w:pPr>
        <w:spacing w:after="240" w:before="240" w:lineRule="auto"/>
        <w:rPr/>
      </w:pPr>
      <w:r w:rsidDel="00000000" w:rsidR="00000000" w:rsidRPr="00000000">
        <w:rPr>
          <w:rtl w:val="0"/>
        </w:rPr>
        <w:t xml:space="preserve">Examples: Waste treatment plants, recycling facilities, water purification stations.</w:t>
      </w:r>
    </w:p>
    <w:p w:rsidR="00000000" w:rsidDel="00000000" w:rsidP="00000000" w:rsidRDefault="00000000" w:rsidRPr="00000000" w14:paraId="0000001D">
      <w:pPr>
        <w:spacing w:after="240" w:before="240" w:lineRule="auto"/>
        <w:rPr/>
      </w:pPr>
      <w:r w:rsidDel="00000000" w:rsidR="00000000" w:rsidRPr="00000000">
        <w:rPr>
          <w:rtl w:val="0"/>
        </w:rPr>
        <w:t xml:space="preserve">Essence: Transparent enclosures showing processes, daylighting strategies, green roofs, and materials chosen for low environmental impact. Designs often incorporate educational pathways—viewing decks or signage explaining resource cycles—engaging communities with environmental stewardship.</w:t>
      </w:r>
    </w:p>
    <w:p w:rsidR="00000000" w:rsidDel="00000000" w:rsidP="00000000" w:rsidRDefault="00000000" w:rsidRPr="00000000" w14:paraId="0000001E">
      <w:pPr>
        <w:spacing w:after="240" w:before="240" w:lineRule="auto"/>
        <w:rPr/>
      </w:pPr>
      <w:r w:rsidDel="00000000" w:rsidR="00000000" w:rsidRPr="00000000">
        <w:rPr>
          <w:rtl w:val="0"/>
        </w:rPr>
        <w:t xml:space="preserve">2. Distilled Elements of Universal Industrial Infrastructure Design</w:t>
      </w:r>
    </w:p>
    <w:p w:rsidR="00000000" w:rsidDel="00000000" w:rsidP="00000000" w:rsidRDefault="00000000" w:rsidRPr="00000000" w14:paraId="0000001F">
      <w:pPr>
        <w:spacing w:after="240" w:before="240" w:lineRule="auto"/>
        <w:rPr/>
      </w:pPr>
      <w:r w:rsidDel="00000000" w:rsidR="00000000" w:rsidRPr="00000000">
        <w:rPr>
          <w:rtl w:val="0"/>
        </w:rPr>
        <w:t xml:space="preserve">Introduction:</w:t>
      </w:r>
    </w:p>
    <w:p w:rsidR="00000000" w:rsidDel="00000000" w:rsidP="00000000" w:rsidRDefault="00000000" w:rsidRPr="00000000" w14:paraId="00000020">
      <w:pPr>
        <w:spacing w:after="240" w:before="240" w:lineRule="auto"/>
        <w:rPr/>
      </w:pPr>
      <w:r w:rsidDel="00000000" w:rsidR="00000000" w:rsidRPr="00000000">
        <w:rPr>
          <w:rtl w:val="0"/>
        </w:rPr>
        <w:t xml:space="preserve">From this global history and cultural variety, we extract fundamental principles ensuring industrial sites and systems remain safe, efficient, durable, and community-responsive.</w:t>
      </w:r>
    </w:p>
    <w:p w:rsidR="00000000" w:rsidDel="00000000" w:rsidP="00000000" w:rsidRDefault="00000000" w:rsidRPr="00000000" w14:paraId="00000021">
      <w:pPr>
        <w:spacing w:after="240" w:before="240" w:lineRule="auto"/>
        <w:rPr/>
      </w:pPr>
      <w:r w:rsidDel="00000000" w:rsidR="00000000" w:rsidRPr="00000000">
        <w:rPr>
          <w:rtl w:val="0"/>
        </w:rPr>
        <w:t xml:space="preserve">A. Functional Clarity &amp; Safety</w:t>
      </w:r>
    </w:p>
    <w:p w:rsidR="00000000" w:rsidDel="00000000" w:rsidP="00000000" w:rsidRDefault="00000000" w:rsidRPr="00000000" w14:paraId="00000022">
      <w:pPr>
        <w:spacing w:after="240" w:before="240" w:lineRule="auto"/>
        <w:rPr/>
      </w:pPr>
      <w:r w:rsidDel="00000000" w:rsidR="00000000" w:rsidRPr="00000000">
        <w:rPr>
          <w:rtl w:val="0"/>
        </w:rPr>
        <w:tab/>
        <w:t xml:space="preserve">•</w:t>
        <w:tab/>
        <w:t xml:space="preserve">Every element—from structural frames to pipe layouts—prioritizes clear function. Color-coding pipes (blue for potable water, green for wastewater), standardized signage, well-lit corridors, and railings ensure intuitive navigation and hazard mitigation.</w:t>
      </w:r>
    </w:p>
    <w:p w:rsidR="00000000" w:rsidDel="00000000" w:rsidP="00000000" w:rsidRDefault="00000000" w:rsidRPr="00000000" w14:paraId="00000023">
      <w:pPr>
        <w:spacing w:after="240" w:before="240" w:lineRule="auto"/>
        <w:rPr/>
      </w:pPr>
      <w:r w:rsidDel="00000000" w:rsidR="00000000" w:rsidRPr="00000000">
        <w:rPr>
          <w:rtl w:val="0"/>
        </w:rPr>
        <w:t xml:space="preserve">B. Material Robustness &amp; Maintenance Accessibility</w:t>
      </w:r>
    </w:p>
    <w:p w:rsidR="00000000" w:rsidDel="00000000" w:rsidP="00000000" w:rsidRDefault="00000000" w:rsidRPr="00000000" w14:paraId="00000024">
      <w:pPr>
        <w:spacing w:after="240" w:before="240" w:lineRule="auto"/>
        <w:rPr/>
      </w:pPr>
      <w:r w:rsidDel="00000000" w:rsidR="00000000" w:rsidRPr="00000000">
        <w:rPr>
          <w:rtl w:val="0"/>
        </w:rPr>
        <w:tab/>
        <w:t xml:space="preserve">•</w:t>
        <w:tab/>
        <w:t xml:space="preserve">Steel, reinforced concrete, corrosion-resistant alloys, and durable composites stand up to harsh conditions. Modular components, standardized fittings, and accessible maintenance platforms streamline repairs and upgrades.</w:t>
      </w:r>
    </w:p>
    <w:p w:rsidR="00000000" w:rsidDel="00000000" w:rsidP="00000000" w:rsidRDefault="00000000" w:rsidRPr="00000000" w14:paraId="00000025">
      <w:pPr>
        <w:spacing w:after="240" w:before="240" w:lineRule="auto"/>
        <w:rPr/>
      </w:pPr>
      <w:r w:rsidDel="00000000" w:rsidR="00000000" w:rsidRPr="00000000">
        <w:rPr>
          <w:rtl w:val="0"/>
        </w:rPr>
        <w:t xml:space="preserve">C. Scalability &amp; Adaptability</w:t>
      </w:r>
    </w:p>
    <w:p w:rsidR="00000000" w:rsidDel="00000000" w:rsidP="00000000" w:rsidRDefault="00000000" w:rsidRPr="00000000" w14:paraId="00000026">
      <w:pPr>
        <w:spacing w:after="240" w:before="240" w:lineRule="auto"/>
        <w:rPr/>
      </w:pPr>
      <w:r w:rsidDel="00000000" w:rsidR="00000000" w:rsidRPr="00000000">
        <w:rPr>
          <w:rtl w:val="0"/>
        </w:rPr>
        <w:tab/>
        <w:t xml:space="preserve">•</w:t>
        <w:tab/>
        <w:t xml:space="preserve">Designs accommodate future expansions, equipment changes, and evolving technologies. Extra conduit space, flexible mounting systems, and overspecified structural loads prepare sites for changing operational demands.</w:t>
      </w:r>
    </w:p>
    <w:p w:rsidR="00000000" w:rsidDel="00000000" w:rsidP="00000000" w:rsidRDefault="00000000" w:rsidRPr="00000000" w14:paraId="00000027">
      <w:pPr>
        <w:spacing w:after="240" w:before="240" w:lineRule="auto"/>
        <w:rPr/>
      </w:pPr>
      <w:r w:rsidDel="00000000" w:rsidR="00000000" w:rsidRPr="00000000">
        <w:rPr>
          <w:rtl w:val="0"/>
        </w:rPr>
        <w:t xml:space="preserve">D. Environmental &amp; Social Responsibility</w:t>
      </w:r>
    </w:p>
    <w:p w:rsidR="00000000" w:rsidDel="00000000" w:rsidP="00000000" w:rsidRDefault="00000000" w:rsidRPr="00000000" w14:paraId="00000028">
      <w:pPr>
        <w:spacing w:after="240" w:before="240" w:lineRule="auto"/>
        <w:rPr/>
      </w:pPr>
      <w:r w:rsidDel="00000000" w:rsidR="00000000" w:rsidRPr="00000000">
        <w:rPr>
          <w:rtl w:val="0"/>
        </w:rPr>
        <w:tab/>
        <w:t xml:space="preserve">•</w:t>
        <w:tab/>
        <w:t xml:space="preserve">Minimizing noise, emissions, and visual intrusion supports community relations. Integrating green buffers, low-impact lighting, stormwater management, and wildlife corridors align industrial operations with environmental respect and social acceptance.</w:t>
      </w:r>
    </w:p>
    <w:p w:rsidR="00000000" w:rsidDel="00000000" w:rsidP="00000000" w:rsidRDefault="00000000" w:rsidRPr="00000000" w14:paraId="00000029">
      <w:pPr>
        <w:spacing w:after="240" w:before="240" w:lineRule="auto"/>
        <w:rPr/>
      </w:pPr>
      <w:r w:rsidDel="00000000" w:rsidR="00000000" w:rsidRPr="00000000">
        <w:rPr>
          <w:rtl w:val="0"/>
        </w:rPr>
        <w:t xml:space="preserve">E. Aesthetic Restraint &amp; Contextual Integration</w:t>
      </w:r>
    </w:p>
    <w:p w:rsidR="00000000" w:rsidDel="00000000" w:rsidP="00000000" w:rsidRDefault="00000000" w:rsidRPr="00000000" w14:paraId="0000002A">
      <w:pPr>
        <w:spacing w:after="240" w:before="240" w:lineRule="auto"/>
        <w:rPr/>
      </w:pPr>
      <w:r w:rsidDel="00000000" w:rsidR="00000000" w:rsidRPr="00000000">
        <w:rPr>
          <w:rtl w:val="0"/>
        </w:rPr>
        <w:tab/>
        <w:t xml:space="preserve">•</w:t>
        <w:tab/>
        <w:t xml:space="preserve">While not decorative in a traditional sense, industrial structures can achieve visual harmony through consistent color palettes, repeating modular patterns, proportions scaled to human perception, and landscaping that softens edges. Such gestures enhance public perception and worker morale.</w:t>
      </w:r>
    </w:p>
    <w:p w:rsidR="00000000" w:rsidDel="00000000" w:rsidP="00000000" w:rsidRDefault="00000000" w:rsidRPr="00000000" w14:paraId="0000002B">
      <w:pPr>
        <w:spacing w:after="240" w:before="240" w:lineRule="auto"/>
        <w:rPr/>
      </w:pPr>
      <w:r w:rsidDel="00000000" w:rsidR="00000000" w:rsidRPr="00000000">
        <w:rPr>
          <w:rtl w:val="0"/>
        </w:rPr>
        <w:t xml:space="preserve">3. The Master Key for Coherent Industrial Expression</w:t>
      </w:r>
    </w:p>
    <w:p w:rsidR="00000000" w:rsidDel="00000000" w:rsidP="00000000" w:rsidRDefault="00000000" w:rsidRPr="00000000" w14:paraId="0000002C">
      <w:pPr>
        <w:spacing w:after="240" w:before="240" w:lineRule="auto"/>
        <w:rPr/>
      </w:pPr>
      <w:r w:rsidDel="00000000" w:rsidR="00000000" w:rsidRPr="00000000">
        <w:rPr>
          <w:rtl w:val="0"/>
        </w:rPr>
        <w:t xml:space="preserve">Introduction:</w:t>
      </w:r>
    </w:p>
    <w:p w:rsidR="00000000" w:rsidDel="00000000" w:rsidP="00000000" w:rsidRDefault="00000000" w:rsidRPr="00000000" w14:paraId="0000002D">
      <w:pPr>
        <w:spacing w:after="240" w:before="240" w:lineRule="auto"/>
        <w:rPr/>
      </w:pPr>
      <w:r w:rsidDel="00000000" w:rsidR="00000000" w:rsidRPr="00000000">
        <w:rPr>
          <w:rtl w:val="0"/>
        </w:rPr>
        <w:t xml:space="preserve">The Master Key ensures that all industrial design decisions—structural systems, equipment layouts, circulation paths, environmental controls—converge in coherent, future-ready solutions.</w:t>
      </w:r>
    </w:p>
    <w:p w:rsidR="00000000" w:rsidDel="00000000" w:rsidP="00000000" w:rsidRDefault="00000000" w:rsidRPr="00000000" w14:paraId="0000002E">
      <w:pPr>
        <w:spacing w:after="240" w:before="240" w:lineRule="auto"/>
        <w:rPr/>
      </w:pPr>
      <w:r w:rsidDel="00000000" w:rsidR="00000000" w:rsidRPr="00000000">
        <w:rPr>
          <w:rtl w:val="0"/>
        </w:rPr>
        <w:t xml:space="preserve">A. Foundational Intention &amp; Operational Purpose</w:t>
      </w:r>
    </w:p>
    <w:p w:rsidR="00000000" w:rsidDel="00000000" w:rsidP="00000000" w:rsidRDefault="00000000" w:rsidRPr="00000000" w14:paraId="0000002F">
      <w:pPr>
        <w:spacing w:after="240" w:before="240" w:lineRule="auto"/>
        <w:rPr/>
      </w:pPr>
      <w:r w:rsidDel="00000000" w:rsidR="00000000" w:rsidRPr="00000000">
        <w:rPr>
          <w:rtl w:val="0"/>
        </w:rPr>
        <w:tab/>
        <w:t xml:space="preserve">•</w:t>
        <w:tab/>
        <w:t xml:space="preserve">Start with clearly defined goals: efficient resource handling, reliable energy generation, secure data storage, streamlined logistics. Purpose dictates building footprints, machinery placement, and protective measures.</w:t>
      </w:r>
    </w:p>
    <w:p w:rsidR="00000000" w:rsidDel="00000000" w:rsidP="00000000" w:rsidRDefault="00000000" w:rsidRPr="00000000" w14:paraId="00000030">
      <w:pPr>
        <w:spacing w:after="240" w:before="240" w:lineRule="auto"/>
        <w:rPr/>
      </w:pPr>
      <w:r w:rsidDel="00000000" w:rsidR="00000000" w:rsidRPr="00000000">
        <w:rPr>
          <w:rtl w:val="0"/>
        </w:rPr>
        <w:t xml:space="preserve">B. Harmonious Integration of Systems</w:t>
      </w:r>
    </w:p>
    <w:p w:rsidR="00000000" w:rsidDel="00000000" w:rsidP="00000000" w:rsidRDefault="00000000" w:rsidRPr="00000000" w14:paraId="00000031">
      <w:pPr>
        <w:spacing w:after="240" w:before="240" w:lineRule="auto"/>
        <w:rPr/>
      </w:pPr>
      <w:r w:rsidDel="00000000" w:rsidR="00000000" w:rsidRPr="00000000">
        <w:rPr>
          <w:rtl w:val="0"/>
        </w:rPr>
        <w:tab/>
        <w:t xml:space="preserve">•</w:t>
        <w:tab/>
        <w:t xml:space="preserve">Electrical, plumbing, HVAC, and IT infrastructures must interlace seamlessly. Structured cable trays, aligned pipe racks, and well-organized mechanical rooms prevent tangles, simplify troubleshooting, and reduce downtime.</w:t>
      </w:r>
    </w:p>
    <w:p w:rsidR="00000000" w:rsidDel="00000000" w:rsidP="00000000" w:rsidRDefault="00000000" w:rsidRPr="00000000" w14:paraId="00000032">
      <w:pPr>
        <w:spacing w:after="240" w:before="240" w:lineRule="auto"/>
        <w:rPr/>
      </w:pPr>
      <w:r w:rsidDel="00000000" w:rsidR="00000000" w:rsidRPr="00000000">
        <w:rPr>
          <w:rtl w:val="0"/>
        </w:rPr>
        <w:t xml:space="preserve">C. Navigable Complexity &amp; Layered Information</w:t>
      </w:r>
    </w:p>
    <w:p w:rsidR="00000000" w:rsidDel="00000000" w:rsidP="00000000" w:rsidRDefault="00000000" w:rsidRPr="00000000" w14:paraId="00000033">
      <w:pPr>
        <w:spacing w:after="240" w:before="240" w:lineRule="auto"/>
        <w:rPr/>
      </w:pPr>
      <w:r w:rsidDel="00000000" w:rsidR="00000000" w:rsidRPr="00000000">
        <w:rPr>
          <w:rtl w:val="0"/>
        </w:rPr>
        <w:tab/>
        <w:t xml:space="preserve">•</w:t>
        <w:tab/>
        <w:t xml:space="preserve">Provide multi-level access—walkways, catwalks, service hatches—to monitor and maintain machinery. Signage and digital dashboards convey performance metrics, safety protocols, and emergency routes. Complexity is managed through clear zoning—storage vs. processing, high-voltage vs. low-voltage areas.</w:t>
      </w:r>
    </w:p>
    <w:p w:rsidR="00000000" w:rsidDel="00000000" w:rsidP="00000000" w:rsidRDefault="00000000" w:rsidRPr="00000000" w14:paraId="00000034">
      <w:pPr>
        <w:spacing w:after="240" w:before="240" w:lineRule="auto"/>
        <w:rPr/>
      </w:pPr>
      <w:r w:rsidDel="00000000" w:rsidR="00000000" w:rsidRPr="00000000">
        <w:rPr>
          <w:rtl w:val="0"/>
        </w:rPr>
        <w:t xml:space="preserve">D. Durability &amp; Lifecycle Economy</w:t>
      </w:r>
    </w:p>
    <w:p w:rsidR="00000000" w:rsidDel="00000000" w:rsidP="00000000" w:rsidRDefault="00000000" w:rsidRPr="00000000" w14:paraId="00000035">
      <w:pPr>
        <w:spacing w:after="240" w:before="240" w:lineRule="auto"/>
        <w:rPr/>
      </w:pPr>
      <w:r w:rsidDel="00000000" w:rsidR="00000000" w:rsidRPr="00000000">
        <w:rPr>
          <w:rtl w:val="0"/>
        </w:rPr>
        <w:tab/>
        <w:t xml:space="preserve">•</w:t>
        <w:tab/>
        <w:t xml:space="preserve">Design for long lifespans. Consider modular expansions, upgrade paths, easy component swaps. Lifecycle cost analyses guide material choices, ensuring upfront investment yields reliable returns and stable operations.</w:t>
      </w:r>
    </w:p>
    <w:p w:rsidR="00000000" w:rsidDel="00000000" w:rsidP="00000000" w:rsidRDefault="00000000" w:rsidRPr="00000000" w14:paraId="00000036">
      <w:pPr>
        <w:spacing w:after="240" w:before="240" w:lineRule="auto"/>
        <w:rPr/>
      </w:pPr>
      <w:r w:rsidDel="00000000" w:rsidR="00000000" w:rsidRPr="00000000">
        <w:rPr>
          <w:rtl w:val="0"/>
        </w:rPr>
        <w:t xml:space="preserve">4. Guidelines for Virtual, Conceptual &amp; Beyond-Physical Applications</w:t>
      </w:r>
    </w:p>
    <w:p w:rsidR="00000000" w:rsidDel="00000000" w:rsidP="00000000" w:rsidRDefault="00000000" w:rsidRPr="00000000" w14:paraId="00000037">
      <w:pPr>
        <w:spacing w:after="240" w:before="240" w:lineRule="auto"/>
        <w:rPr/>
      </w:pPr>
      <w:r w:rsidDel="00000000" w:rsidR="00000000" w:rsidRPr="00000000">
        <w:rPr>
          <w:rtl w:val="0"/>
        </w:rPr>
        <w:t xml:space="preserve">Introduction:</w:t>
      </w:r>
    </w:p>
    <w:p w:rsidR="00000000" w:rsidDel="00000000" w:rsidP="00000000" w:rsidRDefault="00000000" w:rsidRPr="00000000" w14:paraId="00000038">
      <w:pPr>
        <w:spacing w:after="240" w:before="240" w:lineRule="auto"/>
        <w:rPr/>
      </w:pPr>
      <w:r w:rsidDel="00000000" w:rsidR="00000000" w:rsidRPr="00000000">
        <w:rPr>
          <w:rtl w:val="0"/>
        </w:rPr>
        <w:t xml:space="preserve">In the digital era, industrial facilities benefit from virtual twin models, AR-assisted training, and conceptual planning tools. These intangible layers must align with physical design principles, ensuring coherence and efficiency.</w:t>
      </w:r>
    </w:p>
    <w:p w:rsidR="00000000" w:rsidDel="00000000" w:rsidP="00000000" w:rsidRDefault="00000000" w:rsidRPr="00000000" w14:paraId="00000039">
      <w:pPr>
        <w:spacing w:after="240" w:before="240" w:lineRule="auto"/>
        <w:rPr/>
      </w:pPr>
      <w:r w:rsidDel="00000000" w:rsidR="00000000" w:rsidRPr="00000000">
        <w:rPr>
          <w:rtl w:val="0"/>
        </w:rPr>
        <w:t xml:space="preserve">A. Digital Twins &amp; Simulation</w:t>
      </w:r>
    </w:p>
    <w:p w:rsidR="00000000" w:rsidDel="00000000" w:rsidP="00000000" w:rsidRDefault="00000000" w:rsidRPr="00000000" w14:paraId="0000003A">
      <w:pPr>
        <w:spacing w:after="240" w:before="240" w:lineRule="auto"/>
        <w:rPr/>
      </w:pPr>
      <w:r w:rsidDel="00000000" w:rsidR="00000000" w:rsidRPr="00000000">
        <w:rPr>
          <w:rtl w:val="0"/>
        </w:rPr>
        <w:tab/>
        <w:t xml:space="preserve">•</w:t>
        <w:tab/>
        <w:t xml:space="preserve">Virtual models replicate structures, machine assemblies, and wiring runs. Real-time sensor data overlays enable predictive maintenance, performance optimization, and scenario testing—like load balancing or outage simulations.</w:t>
      </w:r>
    </w:p>
    <w:p w:rsidR="00000000" w:rsidDel="00000000" w:rsidP="00000000" w:rsidRDefault="00000000" w:rsidRPr="00000000" w14:paraId="0000003B">
      <w:pPr>
        <w:spacing w:after="240" w:before="240" w:lineRule="auto"/>
        <w:rPr/>
      </w:pPr>
      <w:r w:rsidDel="00000000" w:rsidR="00000000" w:rsidRPr="00000000">
        <w:rPr>
          <w:rtl w:val="0"/>
        </w:rPr>
        <w:t xml:space="preserve">B. AR-Enhanced Maintenance &amp; Education</w:t>
      </w:r>
    </w:p>
    <w:p w:rsidR="00000000" w:rsidDel="00000000" w:rsidP="00000000" w:rsidRDefault="00000000" w:rsidRPr="00000000" w14:paraId="0000003C">
      <w:pPr>
        <w:spacing w:after="240" w:before="240" w:lineRule="auto"/>
        <w:rPr/>
      </w:pPr>
      <w:r w:rsidDel="00000000" w:rsidR="00000000" w:rsidRPr="00000000">
        <w:rPr>
          <w:rtl w:val="0"/>
        </w:rPr>
        <w:tab/>
        <w:t xml:space="preserve">•</w:t>
        <w:tab/>
        <w:t xml:space="preserve">Technicians can use AR headsets to locate valves, identify circuit breakers, or follow step-by-step repair instructions. Virtual guides complement physical signage, enhancing safety and reducing training time.</w:t>
      </w:r>
    </w:p>
    <w:p w:rsidR="00000000" w:rsidDel="00000000" w:rsidP="00000000" w:rsidRDefault="00000000" w:rsidRPr="00000000" w14:paraId="0000003D">
      <w:pPr>
        <w:spacing w:after="240" w:before="240" w:lineRule="auto"/>
        <w:rPr/>
      </w:pPr>
      <w:r w:rsidDel="00000000" w:rsidR="00000000" w:rsidRPr="00000000">
        <w:rPr>
          <w:rtl w:val="0"/>
        </w:rPr>
        <w:t xml:space="preserve">C. Cultural Transparency &amp; Community Engagement</w:t>
      </w:r>
    </w:p>
    <w:p w:rsidR="00000000" w:rsidDel="00000000" w:rsidP="00000000" w:rsidRDefault="00000000" w:rsidRPr="00000000" w14:paraId="0000003E">
      <w:pPr>
        <w:spacing w:after="240" w:before="240" w:lineRule="auto"/>
        <w:rPr/>
      </w:pPr>
      <w:r w:rsidDel="00000000" w:rsidR="00000000" w:rsidRPr="00000000">
        <w:rPr>
          <w:rtl w:val="0"/>
        </w:rPr>
        <w:tab/>
        <w:t xml:space="preserve">•</w:t>
        <w:tab/>
        <w:t xml:space="preserve">Interactive digital exhibits at visitor centers or online portals explain facility functions, environmental safeguards, and innovation milestones. Transparency fosters community trust and public understanding.</w:t>
      </w:r>
    </w:p>
    <w:p w:rsidR="00000000" w:rsidDel="00000000" w:rsidP="00000000" w:rsidRDefault="00000000" w:rsidRPr="00000000" w14:paraId="0000003F">
      <w:pPr>
        <w:spacing w:after="240" w:before="240" w:lineRule="auto"/>
        <w:rPr/>
      </w:pPr>
      <w:r w:rsidDel="00000000" w:rsidR="00000000" w:rsidRPr="00000000">
        <w:rPr>
          <w:rtl w:val="0"/>
        </w:rPr>
        <w:t xml:space="preserve">D. Sustainable Narratives &amp; Lifecycle Tracking</w:t>
      </w:r>
    </w:p>
    <w:p w:rsidR="00000000" w:rsidDel="00000000" w:rsidP="00000000" w:rsidRDefault="00000000" w:rsidRPr="00000000" w14:paraId="00000040">
      <w:pPr>
        <w:spacing w:after="240" w:before="240" w:lineRule="auto"/>
        <w:rPr/>
      </w:pPr>
      <w:r w:rsidDel="00000000" w:rsidR="00000000" w:rsidRPr="00000000">
        <w:rPr>
          <w:rtl w:val="0"/>
        </w:rPr>
        <w:tab/>
        <w:t xml:space="preserve">•</w:t>
        <w:tab/>
        <w:t xml:space="preserve">Digital tools can visualize resource consumption, waste outputs, and carbon footprints. Transparent metrics encourage continuous improvement and corporate accountability.</w:t>
      </w:r>
    </w:p>
    <w:p w:rsidR="00000000" w:rsidDel="00000000" w:rsidP="00000000" w:rsidRDefault="00000000" w:rsidRPr="00000000" w14:paraId="00000041">
      <w:pPr>
        <w:spacing w:after="240" w:before="240" w:lineRule="auto"/>
        <w:rPr/>
      </w:pPr>
      <w:r w:rsidDel="00000000" w:rsidR="00000000" w:rsidRPr="00000000">
        <w:rPr>
          <w:rtl w:val="0"/>
        </w:rPr>
        <w:t xml:space="preserve">5. Implementation Strategies</w:t>
      </w:r>
    </w:p>
    <w:p w:rsidR="00000000" w:rsidDel="00000000" w:rsidP="00000000" w:rsidRDefault="00000000" w:rsidRPr="00000000" w14:paraId="00000042">
      <w:pPr>
        <w:spacing w:after="240" w:before="240" w:lineRule="auto"/>
        <w:rPr/>
      </w:pPr>
      <w:r w:rsidDel="00000000" w:rsidR="00000000" w:rsidRPr="00000000">
        <w:rPr>
          <w:rtl w:val="0"/>
        </w:rPr>
        <w:t xml:space="preserve">Introduction:</w:t>
      </w:r>
    </w:p>
    <w:p w:rsidR="00000000" w:rsidDel="00000000" w:rsidP="00000000" w:rsidRDefault="00000000" w:rsidRPr="00000000" w14:paraId="00000043">
      <w:pPr>
        <w:spacing w:after="240" w:before="240" w:lineRule="auto"/>
        <w:rPr/>
      </w:pPr>
      <w:r w:rsidDel="00000000" w:rsidR="00000000" w:rsidRPr="00000000">
        <w:rPr>
          <w:rtl w:val="0"/>
        </w:rPr>
        <w:t xml:space="preserve">Bringing a global industrial design language into practice involves interdisciplinary collaboration, robust stakeholder engagement, iterative testing, and adaptive management.</w:t>
      </w:r>
    </w:p>
    <w:p w:rsidR="00000000" w:rsidDel="00000000" w:rsidP="00000000" w:rsidRDefault="00000000" w:rsidRPr="00000000" w14:paraId="00000044">
      <w:pPr>
        <w:spacing w:after="240" w:before="240" w:lineRule="auto"/>
        <w:rPr/>
      </w:pPr>
      <w:r w:rsidDel="00000000" w:rsidR="00000000" w:rsidRPr="00000000">
        <w:rPr>
          <w:rtl w:val="0"/>
        </w:rPr>
        <w:t xml:space="preserve">A. Define Operational Parameters &amp; Performance Targets</w:t>
      </w:r>
    </w:p>
    <w:p w:rsidR="00000000" w:rsidDel="00000000" w:rsidP="00000000" w:rsidRDefault="00000000" w:rsidRPr="00000000" w14:paraId="00000045">
      <w:pPr>
        <w:spacing w:after="240" w:before="240" w:lineRule="auto"/>
        <w:rPr/>
      </w:pPr>
      <w:r w:rsidDel="00000000" w:rsidR="00000000" w:rsidRPr="00000000">
        <w:rPr>
          <w:rtl w:val="0"/>
        </w:rPr>
        <w:tab/>
        <w:t xml:space="preserve">•</w:t>
        <w:tab/>
        <w:t xml:space="preserve">Establish efficiency benchmarks (energy use, throughput), environmental goals (emissions limits, water reuse), and safety standards. These targets shape design priorities and material choices.</w:t>
      </w:r>
    </w:p>
    <w:p w:rsidR="00000000" w:rsidDel="00000000" w:rsidP="00000000" w:rsidRDefault="00000000" w:rsidRPr="00000000" w14:paraId="00000046">
      <w:pPr>
        <w:spacing w:after="240" w:before="240" w:lineRule="auto"/>
        <w:rPr/>
      </w:pPr>
      <w:r w:rsidDel="00000000" w:rsidR="00000000" w:rsidRPr="00000000">
        <w:rPr>
          <w:rtl w:val="0"/>
        </w:rPr>
        <w:t xml:space="preserve">B. Interdisciplinary Consultation</w:t>
      </w:r>
    </w:p>
    <w:p w:rsidR="00000000" w:rsidDel="00000000" w:rsidP="00000000" w:rsidRDefault="00000000" w:rsidRPr="00000000" w14:paraId="00000047">
      <w:pPr>
        <w:spacing w:after="240" w:before="240" w:lineRule="auto"/>
        <w:rPr/>
      </w:pPr>
      <w:r w:rsidDel="00000000" w:rsidR="00000000" w:rsidRPr="00000000">
        <w:rPr>
          <w:rtl w:val="0"/>
        </w:rPr>
        <w:tab/>
        <w:t xml:space="preserve">•</w:t>
        <w:tab/>
        <w:t xml:space="preserve">Engineers, architects, environmental scientists, social planners, historians, and maintenance staff contribute to balanced solutions. Diverse input ensures holistic problem-solving and resilient infrastructures.</w:t>
      </w:r>
    </w:p>
    <w:p w:rsidR="00000000" w:rsidDel="00000000" w:rsidP="00000000" w:rsidRDefault="00000000" w:rsidRPr="00000000" w14:paraId="00000048">
      <w:pPr>
        <w:spacing w:after="240" w:before="240" w:lineRule="auto"/>
        <w:rPr/>
      </w:pPr>
      <w:r w:rsidDel="00000000" w:rsidR="00000000" w:rsidRPr="00000000">
        <w:rPr>
          <w:rtl w:val="0"/>
        </w:rPr>
        <w:t xml:space="preserve">C. Prototyping &amp; Phased Commissioning</w:t>
      </w:r>
    </w:p>
    <w:p w:rsidR="00000000" w:rsidDel="00000000" w:rsidP="00000000" w:rsidRDefault="00000000" w:rsidRPr="00000000" w14:paraId="00000049">
      <w:pPr>
        <w:spacing w:after="240" w:before="240" w:lineRule="auto"/>
        <w:rPr/>
      </w:pPr>
      <w:r w:rsidDel="00000000" w:rsidR="00000000" w:rsidRPr="00000000">
        <w:rPr>
          <w:rtl w:val="0"/>
        </w:rPr>
        <w:tab/>
        <w:t xml:space="preserve">•</w:t>
        <w:tab/>
        <w:t xml:space="preserve">Test critical components—pump stations, filtration units—in pilot setups. Gradual commissioning reduces startup issues, validating design assumptions and adjusting configurations as needed.</w:t>
      </w:r>
    </w:p>
    <w:p w:rsidR="00000000" w:rsidDel="00000000" w:rsidP="00000000" w:rsidRDefault="00000000" w:rsidRPr="00000000" w14:paraId="0000004A">
      <w:pPr>
        <w:spacing w:after="240" w:before="240" w:lineRule="auto"/>
        <w:rPr/>
      </w:pPr>
      <w:r w:rsidDel="00000000" w:rsidR="00000000" w:rsidRPr="00000000">
        <w:rPr>
          <w:rtl w:val="0"/>
        </w:rPr>
        <w:t xml:space="preserve">D. Continuous Monitoring &amp; Iteration</w:t>
      </w:r>
    </w:p>
    <w:p w:rsidR="00000000" w:rsidDel="00000000" w:rsidP="00000000" w:rsidRDefault="00000000" w:rsidRPr="00000000" w14:paraId="0000004B">
      <w:pPr>
        <w:spacing w:after="240" w:before="240" w:lineRule="auto"/>
        <w:rPr/>
      </w:pPr>
      <w:r w:rsidDel="00000000" w:rsidR="00000000" w:rsidRPr="00000000">
        <w:rPr>
          <w:rtl w:val="0"/>
        </w:rPr>
        <w:tab/>
        <w:t xml:space="preserve">•</w:t>
        <w:tab/>
        <w:t xml:space="preserve">Implement sensor networks to track performance over time. Use data analytics to refine operational flows, upgrade machines when cost-effective, and maintain compliance with evolving regulations.</w:t>
      </w:r>
    </w:p>
    <w:p w:rsidR="00000000" w:rsidDel="00000000" w:rsidP="00000000" w:rsidRDefault="00000000" w:rsidRPr="00000000" w14:paraId="0000004C">
      <w:pPr>
        <w:spacing w:after="240" w:before="240" w:lineRule="auto"/>
        <w:rPr/>
      </w:pPr>
      <w:r w:rsidDel="00000000" w:rsidR="00000000" w:rsidRPr="00000000">
        <w:rPr>
          <w:rtl w:val="0"/>
        </w:rPr>
        <w:t xml:space="preserve">E. Ethical &amp; Inclusive Approaches</w:t>
      </w:r>
    </w:p>
    <w:p w:rsidR="00000000" w:rsidDel="00000000" w:rsidP="00000000" w:rsidRDefault="00000000" w:rsidRPr="00000000" w14:paraId="0000004D">
      <w:pPr>
        <w:spacing w:after="240" w:before="240" w:lineRule="auto"/>
        <w:rPr/>
      </w:pPr>
      <w:r w:rsidDel="00000000" w:rsidR="00000000" w:rsidRPr="00000000">
        <w:rPr>
          <w:rtl w:val="0"/>
        </w:rPr>
        <w:tab/>
        <w:t xml:space="preserve">•</w:t>
        <w:tab/>
        <w:t xml:space="preserve">Consider workers’ ergonomic needs, provide ample safety training, ensure equal access and facilities for diverse staff. Engage local communities in planning decisions—addressing concerns about noise, traffic, or visual impact.</w:t>
      </w:r>
    </w:p>
    <w:p w:rsidR="00000000" w:rsidDel="00000000" w:rsidP="00000000" w:rsidRDefault="00000000" w:rsidRPr="00000000" w14:paraId="0000004E">
      <w:pPr>
        <w:spacing w:after="240" w:before="240" w:lineRule="auto"/>
        <w:rPr/>
      </w:pPr>
      <w:r w:rsidDel="00000000" w:rsidR="00000000" w:rsidRPr="00000000">
        <w:rPr>
          <w:rtl w:val="0"/>
        </w:rPr>
        <w:t xml:space="preserve">Conclusion</w:t>
      </w:r>
    </w:p>
    <w:p w:rsidR="00000000" w:rsidDel="00000000" w:rsidP="00000000" w:rsidRDefault="00000000" w:rsidRPr="00000000" w14:paraId="0000004F">
      <w:pPr>
        <w:spacing w:after="240" w:before="240" w:lineRule="auto"/>
        <w:rPr/>
      </w:pPr>
      <w:r w:rsidDel="00000000" w:rsidR="00000000" w:rsidRPr="00000000">
        <w:rPr>
          <w:rtl w:val="0"/>
        </w:rPr>
        <w:t xml:space="preserve">By weaving together lessons from ancient wells and windmills, industrial-age factories, modern data centers, and renewable energy networks, this design language guides the conception and operation of industrial facilities. It values clarity, durability, adaptability, and responsible integration into ecosystems and communities. Through careful orchestration of systems, materials, spaces, and technologies, industrial design can uphold environmental stewardship, operational excellence, and social harmony—ensuring the infrastructure that supports modern life remains resilient, ethical, and future-ready.</w:t>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