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Architect's Codex: A Universal Design Language for Narrative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Intentions: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To establish a universal design language for constructing and evolving narrative systems—cohesive storyworlds that transcend specific forms of experience, allowing for immersive storytelling, engagement, and depth.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Values: Inclusivity, Respect for Diversity, Sustainability, Adaptability, Integrity, Narrative Continuity, Transparency, Emotional Resonance, Authentic Detail, Functional Clarity, Equitable Structures, and Collaborative Evolution.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Scope: Applicable to any narrative domain—literary series, transmedia franchises, interactive storyworlds, or conceptual frameworks spanning diverse forms—and at all scales, from cosmic principles to individual entities.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Future Orientation: Designed for modular updates, iterative refinement, and responsiveness to feedback, shifts in understanding, and technological advancements. Future AI models can integrate new layers or adapt patterns while preserving core principles.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I. Foundational Principles: The Core of the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Overarching Theme: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Lexicon: "PrimaryTheme" (central philosophical or experiential kernel), "ValueSpectrum" (range of values and ethics), "ConceptualSeed" (initial idea).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Essence: All narrative components resonate with the main theme's tone, ensuring conceptual cohesion and allowing for adaptive ambiance.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Master Key: All design decisions stem from the theme's core ("RootedIntent"), macro narrative mirrors micro details ("SynchronicScales"), and balancing opposites generates narrative tension ("DynamicContrasts").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Guidelines: Begin each storyline by referencing the primary theme, maintain consistent emotional cues, and ensure visual elements reflect the conceptual seed.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Strategies: Regularly reevaluate theme relevance, document thematic shifts, and ensure new additions undergo thematic alignment checks.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Cosmic &amp; Mythic Structures: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Lexicon: "CosmicForce" (fundamental energies, entities, or laws), "MythicChronicles" (creation narratives, origin stories), "DimensionalThreshold" (rules governing realms).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Essence: A consistent cosmology links all sub-stories ("MythicUnity"), cosmic entities represent abstract principles ("SymbolicForces"), and recurring cycles structure myth ("EternalCycles").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Master Key: A core creation narrative influences all cosmic laws ("CentralMyth"), cosmic layers connect logically ("InterwovenRealms"), and opposing forces maintain dynamic equilibrium ("HarmonicBalance").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Guidelines: Define a stable pantheon or energy set, ensure all realms obey core rules, and integrate new elements consistently.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Strategies: Maintain a master cosmology document, update references as stories expand, and use feedback to refine metaphysical rules.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II. Tangible Contexts: Shaping the Physical and Experiential Landscape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World &amp; Geographic Contexts: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Lexicon: "ContinentalMass" (main landforms), "ResourceNodes" (critical hubs), "ClimaticZones" (environmental patterns).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Essence: Each physical feature supports narrative function ("GeographicSynergy"), environmental rhythms influence events ("EnvironmentalRhythms"), and diverse habitats encourage experiential variety ("DiverseHabitats").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Master Key: Landscapes reflect cosmic and thematic principles ("HolisticTerrain"), locations mirror patterns and story arcs ("SpatialResonance"), and borders between zones yield narrative tension ("ContextualEdges").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Guidelines: Assign each major region defining attributes tied to themes and cosmic rules, and maintain internal ecological logic.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Strategies: Keep a layered map system, updating details as stories demand, and leverage feedback to refine terrains.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Cultural &amp; Civilizational Frameworks: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Lexicon: "DominantCulture" (major civilization), "EthnicGroups" (subcultures), "CulturalArtifacts" (objects symbolizing heritage).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Essence: Varying codes, traditions, and belief systems exist ("ValueDiversity"), interactions shape hybrid customs ("InterculturalDialogue"), and stable rituals persist ("CulturalContinuity").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Master Key: All societal forms sprout from the overarching theme ("CulturalSeed"), differences between cultures highlight global patterns ("ComparativeMirrors"), and cultural interplay yields narrative richness ("BalancedExchange").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Guidelines: Define cultural values, religions, and artistic styles in line with cosmic and thematic principles, and introduce or modify cultural traits to reflect shifting historical arcs.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Strategies: Maintain cultural profiles with flexible attributes, and adjust cultural elements in response to evolving narrative or feedback.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Political, Social &amp; Economic Systems: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Lexicon: "GoverningBody" (central authority), "SocialStrata" (class systems), "TradeRoutes" (economic lifelines).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Essence: Governance and social roles are transparent ("StructuralClarity"), conflicts and negotiations drive social change ("TensionAndReform"), and economics regulate power balance ("ResourceFlow").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Master Key: Political norms stem from the overarching theme ("CoreAuthorityPrinciple"), institutions mirror cultural and cosmic logic ("SystemicInterplay"), and reforms reflect narrative arcs ("DynamicEquity").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Guidelines: Define political systems and economic principles consistent with cultural values and environmental constraints, and modify social or economic models as narratives evolve.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Strategies: Keep governmental and trade records versioned, and integrate feedback to adjust policies, ranks, or resource distributions for narrative realism.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III. Experiential Dimensions: Shaping the Individual and the Collective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Technological &amp; Magical Dimensions: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Lexicon: "TechArtifact" (notable invention), "MagicPractice" (supernatural method), "EnergySource" (fuel for devices/spells).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Essence: Each tool or spell has limits and costs ("BoundedCapability"), technologies/magics arise from cultural and environmental factors ("ContextualInnovation"), and moral debates emerge from how power is employed ("EthicalUse").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Master Key: All tech/magic aligns with cosmic and cultural logic ("RootedFunction"), synergy exists between different crafts ("InterdependentSystems"), and new inventions alter world dynamics thoughtfully ("BalancedProgress").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Guidelines: Set clear rules for tech/magic development and maintenance, and introduce new tools or spells as narrative demands, referencing core thematic seeds.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Strategies: Update tech/magic lexicons as narrative arcs incorporate advanced methods, and use feedback to refine constraints or capabilities.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Fine-Grained Cultural Details: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Lexicon: "LocalFestival" (specific holiday), "CulinarySpecialty" (signature dish), "AestheticMotive" (pattern in clothing/art).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Essence: Daily life details mirror grand themes ("EverydayAuthenticity"), clothing, food, and idioms encode identity ("CulturalSignals"), and small artifacts link back to big cosmic myths ("InterwovenSymbolism").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Master Key: Micro-level habits reflect macro-level logic ("LocalReflectsGlobal"), small touches enhance emotional resonance ("HarmonicDetail"), and traditions adapt while rooted in thematic essence ("IterativeHeritage").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Guidelines: Introduce small details—expressions, recipes, proverbs—that reinforce cultural identity, and ensure new micro-level elements align with overarching themes.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Strategies: Keep a cultural detail catalog that can be expanded as narrative arcs demand new rituals, and incorporate user feedback to refine or add subtle cultural expressions.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Individual Entities &amp; Local Narratives: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Lexicon: "NotableNPC" (a character with local influence), "MicroTale" (brief anecdote), "ArtifactOfMemory" (item tied to personal histories).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Essence: Individual stories echo universal themes ("PersonalEcho"), character growth reflects larger tensions ("CharacterArc"), and relationships bridge cultural and cosmic divides ("IntimateConnections").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Master Key: The conceptual seed emerges in personal struggles ("SeedInIndividuals"), personal decisions reflect grand moral dilemmas ("ScaleMirroring"), and conflicting traits create narrative depth ("ContrastsOfPersona").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Guidelines: Ensure character traits, names, and story arcs reference lexicon concepts and global patterns, and expand or revise character backstories as narrative needs shift.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Strategies: Maintain a character database with version control, and use feedback to refine character arcs or introduce new individuals representing new cultural elements.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IV. The Realms of Experience: A Synthesis of Core Domains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Realm of Embodied Experience: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Focus: Explores the inner landscape of experience, encompassing the physical, emotional, and mental states that shape perception and understanding.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Elements: Substances that alter perception, forms of connection and intimacy, and their influence on identity and the perception of reality.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Principles: Emphasize the importance of exploring the inner world, recognizing the interconnectedness of embodiment, and exploring the ethical implications of altering experience.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Realm of Social Dynamics: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Focus: Explores the ways in which entities interact, forming communities, societies, and cultures, and the power structures that shape these interactions.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Elements: Actions that challenge or uphold social norms, systems of justice, and their influence on the distribution of power and resources.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Principles: Emphasize the importance of understanding power dynamics, exploring ethical implications, and recognizing the dynamic interplay between social groups.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Realm of Symbolic Expression: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Focus: Explores the ways in which entities use symbols, language, and ritual to express their understanding of the world and to communicate with each other.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Elements: Language, ritual, and their influence on our understanding of reality, our relationships with each other, and our connection to the source of all creation.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Principles: Emphasize the importance of exploring the deeper layers of meaning, recognizing the dynamic nature of interpretation, and encouraging creative expression.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Realm of Adaptive Systems: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Focus: Explores the dynamic and ever-evolving nature of the universe, emphasizing the importance of adaptation, learning, and growth.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Elements: Tools, inventions, and techniques that are used to shape the environment and to enhance capabilities, and the ways in which entities interact with the unseen world.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Principles: Emphasize the importance of exploring the potential for growth, transformation, and innovation, and the need to use these tools in a responsible and beneficial way.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V. Future-Proofing and Iterative Refinement: A Continuous Cycle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Adaptive Evolution: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Lexicon: "VersionControl" (system tracking changes), "FeedbackLoop" (mechanism for input), "ModularNode" (lore segment easily updated).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Essence: The system undergoes constant evolution while preserving its thematic core ("ContinuousRenewal"), updates occur at any tier ("LayeredRevisions"), and prompt reactions to external shifts are embraced ("ResponsiveAdjustment").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Master Key: The main theme and logic endure over versions ("PersistentCore"), past iterations inform future expansions ("InterconnectionOfVersions"), and evolving details maintain equilibrium with stable conceptual seeds ("DynamicHarmonization").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Guidelines: Employ structured version control, separate stable core from optional expansions, and regularly review and refine patterns, integrators, and guidelines as contexts evolve.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Strategies: Update documents periodically, track rationales for changes, integrate co-creator or audience suggestions systematically, and preserve transparency in revision logs.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