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I. Core Principles of the Modernized Tarot Deck:</w:t>
      </w:r>
    </w:p>
    <w:p w:rsidR="00000000" w:rsidDel="00000000" w:rsidP="00000000" w:rsidRDefault="00000000" w:rsidRPr="00000000" w14:paraId="00000002">
      <w:pPr>
        <w:numPr>
          <w:ilvl w:val="0"/>
          <w:numId w:val="4"/>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Beyond Prediction: A Tool for Self-Creation:</w:t>
      </w:r>
      <w:r w:rsidDel="00000000" w:rsidR="00000000" w:rsidRPr="00000000">
        <w:rPr>
          <w:rFonts w:ascii="Helvetica Neue" w:cs="Helvetica Neue" w:eastAsia="Helvetica Neue" w:hAnsi="Helvetica Neue"/>
          <w:color w:val="e2e2e5"/>
          <w:sz w:val="21"/>
          <w:szCs w:val="21"/>
          <w:rtl w:val="0"/>
        </w:rPr>
        <w:t xml:space="preserve"> This deck will not be primarily focused on predicting the future, but on empowering users to understand their present, to explore their potential, and to actively shape their own destinies.</w:t>
      </w:r>
    </w:p>
    <w:p w:rsidR="00000000" w:rsidDel="00000000" w:rsidP="00000000" w:rsidRDefault="00000000" w:rsidRPr="00000000" w14:paraId="00000003">
      <w:pPr>
        <w:numPr>
          <w:ilvl w:val="0"/>
          <w:numId w:val="4"/>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Emphasis on Interconnectedness:</w:t>
      </w:r>
      <w:r w:rsidDel="00000000" w:rsidR="00000000" w:rsidRPr="00000000">
        <w:rPr>
          <w:rFonts w:ascii="Helvetica Neue" w:cs="Helvetica Neue" w:eastAsia="Helvetica Neue" w:hAnsi="Helvetica Neue"/>
          <w:color w:val="e2e2e5"/>
          <w:sz w:val="21"/>
          <w:szCs w:val="21"/>
          <w:rtl w:val="0"/>
        </w:rPr>
        <w:t xml:space="preserve"> The deck will highlight the interconnectedness of all things, emphasizing that our actions have far-reaching consequences and that we are all part of a larger whole.</w:t>
      </w:r>
    </w:p>
    <w:p w:rsidR="00000000" w:rsidDel="00000000" w:rsidP="00000000" w:rsidRDefault="00000000" w:rsidRPr="00000000" w14:paraId="00000004">
      <w:pPr>
        <w:numPr>
          <w:ilvl w:val="0"/>
          <w:numId w:val="4"/>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Embracing Duality &amp; Paradox:</w:t>
      </w:r>
      <w:r w:rsidDel="00000000" w:rsidR="00000000" w:rsidRPr="00000000">
        <w:rPr>
          <w:rFonts w:ascii="Helvetica Neue" w:cs="Helvetica Neue" w:eastAsia="Helvetica Neue" w:hAnsi="Helvetica Neue"/>
          <w:color w:val="e2e2e5"/>
          <w:sz w:val="21"/>
          <w:szCs w:val="21"/>
          <w:rtl w:val="0"/>
        </w:rPr>
        <w:t xml:space="preserve"> The deck will acknowledge the interplay of opposites—light and shadow, order and chaos, creation and destruction—recognizing that these are not opposing forces but rather different aspects of the same underlying reality.</w:t>
      </w:r>
    </w:p>
    <w:p w:rsidR="00000000" w:rsidDel="00000000" w:rsidP="00000000" w:rsidRDefault="00000000" w:rsidRPr="00000000" w14:paraId="00000005">
      <w:pPr>
        <w:numPr>
          <w:ilvl w:val="0"/>
          <w:numId w:val="4"/>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Ethical Reflection &amp; Responsibility:</w:t>
      </w:r>
      <w:r w:rsidDel="00000000" w:rsidR="00000000" w:rsidRPr="00000000">
        <w:rPr>
          <w:rFonts w:ascii="Helvetica Neue" w:cs="Helvetica Neue" w:eastAsia="Helvetica Neue" w:hAnsi="Helvetica Neue"/>
          <w:color w:val="e2e2e5"/>
          <w:sz w:val="21"/>
          <w:szCs w:val="21"/>
          <w:rtl w:val="0"/>
        </w:rPr>
        <w:t xml:space="preserve"> The deck will encourage ethical decision-making, prompting users to consider the impact of their choices on themselves, their communities, and the planet.</w:t>
      </w:r>
    </w:p>
    <w:p w:rsidR="00000000" w:rsidDel="00000000" w:rsidP="00000000" w:rsidRDefault="00000000" w:rsidRPr="00000000" w14:paraId="00000006">
      <w:pPr>
        <w:numPr>
          <w:ilvl w:val="0"/>
          <w:numId w:val="4"/>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Openness to Interpretation &amp; Personal Meaning:</w:t>
      </w:r>
      <w:r w:rsidDel="00000000" w:rsidR="00000000" w:rsidRPr="00000000">
        <w:rPr>
          <w:rFonts w:ascii="Helvetica Neue" w:cs="Helvetica Neue" w:eastAsia="Helvetica Neue" w:hAnsi="Helvetica Neue"/>
          <w:color w:val="e2e2e5"/>
          <w:sz w:val="21"/>
          <w:szCs w:val="21"/>
          <w:rtl w:val="0"/>
        </w:rPr>
        <w:t xml:space="preserve">The deck will not impose rigid interpretations but rather invite users to explore their own unique perspectives, to connect with the symbols on a personal level, and to create their own narratives.</w:t>
      </w:r>
    </w:p>
    <w:p w:rsidR="00000000" w:rsidDel="00000000" w:rsidP="00000000" w:rsidRDefault="00000000" w:rsidRPr="00000000" w14:paraId="00000007">
      <w:pPr>
        <w:numPr>
          <w:ilvl w:val="0"/>
          <w:numId w:val="4"/>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Adaptability &amp; Evolution:</w:t>
      </w:r>
      <w:r w:rsidDel="00000000" w:rsidR="00000000" w:rsidRPr="00000000">
        <w:rPr>
          <w:rFonts w:ascii="Helvetica Neue" w:cs="Helvetica Neue" w:eastAsia="Helvetica Neue" w:hAnsi="Helvetica Neue"/>
          <w:color w:val="e2e2e5"/>
          <w:sz w:val="21"/>
          <w:szCs w:val="21"/>
          <w:rtl w:val="0"/>
        </w:rPr>
        <w:t xml:space="preserve"> The deck will be designed to be flexible and adaptable, allowing for new interpretations, new symbols, and new ways of engaging with the cards as our understanding of the world evolves.</w:t>
      </w:r>
    </w:p>
    <w:p w:rsidR="00000000" w:rsidDel="00000000" w:rsidP="00000000" w:rsidRDefault="00000000" w:rsidRPr="00000000" w14:paraId="00000008">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II. Structure of the Deck:</w:t>
      </w:r>
    </w:p>
    <w:p w:rsidR="00000000" w:rsidDel="00000000" w:rsidP="00000000" w:rsidRDefault="00000000" w:rsidRPr="00000000" w14:paraId="00000009">
      <w:pPr>
        <w:numPr>
          <w:ilvl w:val="0"/>
          <w:numId w:val="2"/>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Major Arcana (22 Cards):</w:t>
      </w:r>
    </w:p>
    <w:p w:rsidR="00000000" w:rsidDel="00000000" w:rsidP="00000000" w:rsidRDefault="00000000" w:rsidRPr="00000000" w14:paraId="0000000A">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Archetypes of Transformation:</w:t>
      </w:r>
      <w:r w:rsidDel="00000000" w:rsidR="00000000" w:rsidRPr="00000000">
        <w:rPr>
          <w:rFonts w:ascii="Helvetica Neue" w:cs="Helvetica Neue" w:eastAsia="Helvetica Neue" w:hAnsi="Helvetica Neue"/>
          <w:color w:val="e2e2e5"/>
          <w:sz w:val="21"/>
          <w:szCs w:val="21"/>
          <w:rtl w:val="0"/>
        </w:rPr>
        <w:t xml:space="preserve"> The Major Arcana will represent archetypal stages of personal growth, spiritual awakening, and the journey of consciousness.</w:t>
      </w:r>
    </w:p>
    <w:p w:rsidR="00000000" w:rsidDel="00000000" w:rsidP="00000000" w:rsidRDefault="00000000" w:rsidRPr="00000000" w14:paraId="0000000B">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Beyond Traditional Figures:</w:t>
      </w:r>
      <w:r w:rsidDel="00000000" w:rsidR="00000000" w:rsidRPr="00000000">
        <w:rPr>
          <w:rFonts w:ascii="Helvetica Neue" w:cs="Helvetica Neue" w:eastAsia="Helvetica Neue" w:hAnsi="Helvetica Neue"/>
          <w:color w:val="e2e2e5"/>
          <w:sz w:val="21"/>
          <w:szCs w:val="21"/>
          <w:rtl w:val="0"/>
        </w:rPr>
        <w:t xml:space="preserve"> While drawing inspiration from traditional Tarot, the Major Arcana will also incorporate new archetypes that reflect contemporary challenges and opportunities—the Networker, the Synthesizer, the Regenerator, the Ethical Innovator, etc.</w:t>
      </w:r>
    </w:p>
    <w:p w:rsidR="00000000" w:rsidDel="00000000" w:rsidP="00000000" w:rsidRDefault="00000000" w:rsidRPr="00000000" w14:paraId="0000000C">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Dynamic Symbolism:</w:t>
      </w:r>
      <w:r w:rsidDel="00000000" w:rsidR="00000000" w:rsidRPr="00000000">
        <w:rPr>
          <w:rFonts w:ascii="Helvetica Neue" w:cs="Helvetica Neue" w:eastAsia="Helvetica Neue" w:hAnsi="Helvetica Neue"/>
          <w:color w:val="e2e2e5"/>
          <w:sz w:val="21"/>
          <w:szCs w:val="21"/>
          <w:rtl w:val="0"/>
        </w:rPr>
        <w:t xml:space="preserve"> Each card will feature layered symbolism, inviting multiple interpretations and reflecting the interconnectedness of all things.</w:t>
      </w:r>
    </w:p>
    <w:p w:rsidR="00000000" w:rsidDel="00000000" w:rsidP="00000000" w:rsidRDefault="00000000" w:rsidRPr="00000000" w14:paraId="0000000D">
      <w:pPr>
        <w:numPr>
          <w:ilvl w:val="0"/>
          <w:numId w:val="2"/>
        </w:numP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Minor Arcana (56 Cards):</w:t>
      </w:r>
    </w:p>
    <w:p w:rsidR="00000000" w:rsidDel="00000000" w:rsidP="00000000" w:rsidRDefault="00000000" w:rsidRPr="00000000" w14:paraId="0000000F">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Four Realms of Experience:</w:t>
      </w:r>
      <w:r w:rsidDel="00000000" w:rsidR="00000000" w:rsidRPr="00000000">
        <w:rPr>
          <w:rFonts w:ascii="Helvetica Neue" w:cs="Helvetica Neue" w:eastAsia="Helvetica Neue" w:hAnsi="Helvetica Neue"/>
          <w:color w:val="e2e2e5"/>
          <w:sz w:val="21"/>
          <w:szCs w:val="21"/>
          <w:rtl w:val="0"/>
        </w:rPr>
        <w:t xml:space="preserve"> The four suits will represent different dimensions of human experience:</w:t>
      </w:r>
    </w:p>
    <w:p w:rsidR="00000000" w:rsidDel="00000000" w:rsidP="00000000" w:rsidRDefault="00000000" w:rsidRPr="00000000" w14:paraId="00000010">
      <w:pPr>
        <w:numPr>
          <w:ilvl w:val="2"/>
          <w:numId w:val="2"/>
        </w:numPr>
        <w:spacing w:after="0" w:afterAutospacing="0" w:before="0" w:beforeAutospacing="0" w:line="342.85714285714283" w:lineRule="auto"/>
        <w:ind w:left="2160" w:hanging="360"/>
      </w:pPr>
      <w:r w:rsidDel="00000000" w:rsidR="00000000" w:rsidRPr="00000000">
        <w:rPr>
          <w:rFonts w:ascii="Helvetica Neue" w:cs="Helvetica Neue" w:eastAsia="Helvetica Neue" w:hAnsi="Helvetica Neue"/>
          <w:b w:val="1"/>
          <w:bCs w:val="1"/>
          <w:color w:val="e2e2e5"/>
          <w:sz w:val="21"/>
          <w:szCs w:val="21"/>
          <w:rtl w:val="0"/>
        </w:rPr>
        <w:t xml:space="preserve">The Realm of Embodiment (Physical):</w:t>
      </w:r>
      <w:r w:rsidDel="00000000" w:rsidR="00000000" w:rsidRPr="00000000">
        <w:rPr>
          <w:rFonts w:ascii="Helvetica Neue" w:cs="Helvetica Neue" w:eastAsia="Helvetica Neue" w:hAnsi="Helvetica Neue"/>
          <w:color w:val="e2e2e5"/>
          <w:sz w:val="21"/>
          <w:szCs w:val="21"/>
          <w:rtl w:val="0"/>
        </w:rPr>
        <w:t xml:space="preserve">Represented by symbols of the body, the senses, and the material world.</w:t>
      </w:r>
    </w:p>
    <w:p w:rsidR="00000000" w:rsidDel="00000000" w:rsidP="00000000" w:rsidRDefault="00000000" w:rsidRPr="00000000" w14:paraId="00000011">
      <w:pPr>
        <w:numPr>
          <w:ilvl w:val="2"/>
          <w:numId w:val="2"/>
        </w:numPr>
        <w:spacing w:after="0" w:afterAutospacing="0" w:before="0" w:beforeAutospacing="0" w:line="342.85714285714283" w:lineRule="auto"/>
        <w:ind w:left="2160" w:hanging="360"/>
      </w:pPr>
      <w:r w:rsidDel="00000000" w:rsidR="00000000" w:rsidRPr="00000000">
        <w:rPr>
          <w:rFonts w:ascii="Helvetica Neue" w:cs="Helvetica Neue" w:eastAsia="Helvetica Neue" w:hAnsi="Helvetica Neue"/>
          <w:b w:val="1"/>
          <w:bCs w:val="1"/>
          <w:color w:val="e2e2e5"/>
          <w:sz w:val="21"/>
          <w:szCs w:val="21"/>
          <w:rtl w:val="0"/>
        </w:rPr>
        <w:t xml:space="preserve">The Realm of Relationships (Emotional):</w:t>
      </w:r>
      <w:r w:rsidDel="00000000" w:rsidR="00000000" w:rsidRPr="00000000">
        <w:rPr>
          <w:rFonts w:ascii="Helvetica Neue" w:cs="Helvetica Neue" w:eastAsia="Helvetica Neue" w:hAnsi="Helvetica Neue"/>
          <w:color w:val="e2e2e5"/>
          <w:sz w:val="21"/>
          <w:szCs w:val="21"/>
          <w:rtl w:val="0"/>
        </w:rPr>
        <w:t xml:space="preserve">Represented by symbols of connection, empathy, and intimacy.</w:t>
      </w:r>
    </w:p>
    <w:p w:rsidR="00000000" w:rsidDel="00000000" w:rsidP="00000000" w:rsidRDefault="00000000" w:rsidRPr="00000000" w14:paraId="00000012">
      <w:pPr>
        <w:numPr>
          <w:ilvl w:val="2"/>
          <w:numId w:val="2"/>
        </w:numPr>
        <w:spacing w:after="0" w:afterAutospacing="0" w:before="0" w:beforeAutospacing="0" w:line="342.85714285714283" w:lineRule="auto"/>
        <w:ind w:left="2160" w:hanging="360"/>
      </w:pPr>
      <w:r w:rsidDel="00000000" w:rsidR="00000000" w:rsidRPr="00000000">
        <w:rPr>
          <w:rFonts w:ascii="Helvetica Neue" w:cs="Helvetica Neue" w:eastAsia="Helvetica Neue" w:hAnsi="Helvetica Neue"/>
          <w:b w:val="1"/>
          <w:bCs w:val="1"/>
          <w:color w:val="e2e2e5"/>
          <w:sz w:val="21"/>
          <w:szCs w:val="21"/>
          <w:rtl w:val="0"/>
        </w:rPr>
        <w:t xml:space="preserve">The Realm of Ideas (Mental):</w:t>
      </w:r>
      <w:r w:rsidDel="00000000" w:rsidR="00000000" w:rsidRPr="00000000">
        <w:rPr>
          <w:rFonts w:ascii="Helvetica Neue" w:cs="Helvetica Neue" w:eastAsia="Helvetica Neue" w:hAnsi="Helvetica Neue"/>
          <w:color w:val="e2e2e5"/>
          <w:sz w:val="21"/>
          <w:szCs w:val="21"/>
          <w:rtl w:val="0"/>
        </w:rPr>
        <w:t xml:space="preserve"> Represented by symbols of thought, knowledge, and communication.</w:t>
      </w:r>
    </w:p>
    <w:p w:rsidR="00000000" w:rsidDel="00000000" w:rsidP="00000000" w:rsidRDefault="00000000" w:rsidRPr="00000000" w14:paraId="00000013">
      <w:pPr>
        <w:numPr>
          <w:ilvl w:val="2"/>
          <w:numId w:val="2"/>
        </w:numPr>
        <w:spacing w:after="0" w:afterAutospacing="0" w:before="0" w:beforeAutospacing="0" w:line="342.85714285714283" w:lineRule="auto"/>
        <w:ind w:left="2160" w:hanging="360"/>
      </w:pPr>
      <w:r w:rsidDel="00000000" w:rsidR="00000000" w:rsidRPr="00000000">
        <w:rPr>
          <w:rFonts w:ascii="Helvetica Neue" w:cs="Helvetica Neue" w:eastAsia="Helvetica Neue" w:hAnsi="Helvetica Neue"/>
          <w:b w:val="1"/>
          <w:bCs w:val="1"/>
          <w:color w:val="e2e2e5"/>
          <w:sz w:val="21"/>
          <w:szCs w:val="21"/>
          <w:rtl w:val="0"/>
        </w:rPr>
        <w:t xml:space="preserve">The Realm of Action (Spiritual):</w:t>
      </w:r>
      <w:r w:rsidDel="00000000" w:rsidR="00000000" w:rsidRPr="00000000">
        <w:rPr>
          <w:rFonts w:ascii="Helvetica Neue" w:cs="Helvetica Neue" w:eastAsia="Helvetica Neue" w:hAnsi="Helvetica Neue"/>
          <w:color w:val="e2e2e5"/>
          <w:sz w:val="21"/>
          <w:szCs w:val="21"/>
          <w:rtl w:val="0"/>
        </w:rPr>
        <w:t xml:space="preserve">Represented by symbols of purpose, intention, and transformation.</w:t>
      </w:r>
    </w:p>
    <w:p w:rsidR="00000000" w:rsidDel="00000000" w:rsidP="00000000" w:rsidRDefault="00000000" w:rsidRPr="00000000" w14:paraId="00000014">
      <w:pPr>
        <w:numPr>
          <w:ilvl w:val="1"/>
          <w:numId w:val="2"/>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15">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Number Symbolism:</w:t>
      </w:r>
      <w:r w:rsidDel="00000000" w:rsidR="00000000" w:rsidRPr="00000000">
        <w:rPr>
          <w:rFonts w:ascii="Helvetica Neue" w:cs="Helvetica Neue" w:eastAsia="Helvetica Neue" w:hAnsi="Helvetica Neue"/>
          <w:color w:val="e2e2e5"/>
          <w:sz w:val="21"/>
          <w:szCs w:val="21"/>
          <w:rtl w:val="0"/>
        </w:rPr>
        <w:t xml:space="preserve"> The numbered cards will represent stages of development within each realm, from initial exploration to mastery and integration.</w:t>
      </w:r>
    </w:p>
    <w:p w:rsidR="00000000" w:rsidDel="00000000" w:rsidP="00000000" w:rsidRDefault="00000000" w:rsidRPr="00000000" w14:paraId="00000016">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Court Cards:</w:t>
      </w:r>
      <w:r w:rsidDel="00000000" w:rsidR="00000000" w:rsidRPr="00000000">
        <w:rPr>
          <w:rFonts w:ascii="Helvetica Neue" w:cs="Helvetica Neue" w:eastAsia="Helvetica Neue" w:hAnsi="Helvetica Neue"/>
          <w:color w:val="e2e2e5"/>
          <w:sz w:val="21"/>
          <w:szCs w:val="21"/>
          <w:rtl w:val="0"/>
        </w:rPr>
        <w:t xml:space="preserve"> The court cards will represent different approaches to action and leadership, emphasizing the importance of balance, empathy, and ethical responsibility.</w:t>
      </w:r>
    </w:p>
    <w:p w:rsidR="00000000" w:rsidDel="00000000" w:rsidP="00000000" w:rsidRDefault="00000000" w:rsidRPr="00000000" w14:paraId="00000017">
      <w:pPr>
        <w:numPr>
          <w:ilvl w:val="0"/>
          <w:numId w:val="2"/>
        </w:numP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8">
      <w:pPr>
        <w:numPr>
          <w:ilvl w:val="0"/>
          <w:numId w:val="2"/>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Fifth Suit (22 Cards):</w:t>
      </w:r>
    </w:p>
    <w:p w:rsidR="00000000" w:rsidDel="00000000" w:rsidP="00000000" w:rsidRDefault="00000000" w:rsidRPr="00000000" w14:paraId="00000019">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The Realm of Potentiality:</w:t>
      </w:r>
      <w:r w:rsidDel="00000000" w:rsidR="00000000" w:rsidRPr="00000000">
        <w:rPr>
          <w:rFonts w:ascii="Helvetica Neue" w:cs="Helvetica Neue" w:eastAsia="Helvetica Neue" w:hAnsi="Helvetica Neue"/>
          <w:color w:val="e2e2e5"/>
          <w:sz w:val="21"/>
          <w:szCs w:val="21"/>
          <w:rtl w:val="0"/>
        </w:rPr>
        <w:t xml:space="preserve"> A new suit representing the infinite possibilities that lie beyond the known, the realm of the unmanifest, the source of all creation.</w:t>
      </w:r>
    </w:p>
    <w:p w:rsidR="00000000" w:rsidDel="00000000" w:rsidP="00000000" w:rsidRDefault="00000000" w:rsidRPr="00000000" w14:paraId="0000001A">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Abstract Symbols:</w:t>
      </w:r>
      <w:r w:rsidDel="00000000" w:rsidR="00000000" w:rsidRPr="00000000">
        <w:rPr>
          <w:rFonts w:ascii="Helvetica Neue" w:cs="Helvetica Neue" w:eastAsia="Helvetica Neue" w:hAnsi="Helvetica Neue"/>
          <w:color w:val="e2e2e5"/>
          <w:sz w:val="21"/>
          <w:szCs w:val="21"/>
          <w:rtl w:val="0"/>
        </w:rPr>
        <w:t xml:space="preserve"> These cards will feature abstract symbols, geometric patterns, and fractal designs, inviting intuitive exploration and personal interpretation.</w:t>
      </w:r>
    </w:p>
    <w:p w:rsidR="00000000" w:rsidDel="00000000" w:rsidP="00000000" w:rsidRDefault="00000000" w:rsidRPr="00000000" w14:paraId="0000001B">
      <w:pPr>
        <w:numPr>
          <w:ilvl w:val="1"/>
          <w:numId w:val="2"/>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Focus on the Unknown:</w:t>
      </w:r>
      <w:r w:rsidDel="00000000" w:rsidR="00000000" w:rsidRPr="00000000">
        <w:rPr>
          <w:rFonts w:ascii="Helvetica Neue" w:cs="Helvetica Neue" w:eastAsia="Helvetica Neue" w:hAnsi="Helvetica Neue"/>
          <w:color w:val="e2e2e5"/>
          <w:sz w:val="21"/>
          <w:szCs w:val="21"/>
          <w:rtl w:val="0"/>
        </w:rPr>
        <w:t xml:space="preserve"> These cards will not offer clear answers but rather prompt deeper questions, encouraging users to embrace the mystery of existence.</w:t>
      </w:r>
    </w:p>
    <w:p w:rsidR="00000000" w:rsidDel="00000000" w:rsidP="00000000" w:rsidRDefault="00000000" w:rsidRPr="00000000" w14:paraId="0000001C">
      <w:pPr>
        <w:numPr>
          <w:ilvl w:val="0"/>
          <w:numId w:val="2"/>
        </w:numPr>
        <w:spacing w:after="24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D">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III. Design Elements:</w:t>
      </w:r>
    </w:p>
    <w:p w:rsidR="00000000" w:rsidDel="00000000" w:rsidP="00000000" w:rsidRDefault="00000000" w:rsidRPr="00000000" w14:paraId="0000001E">
      <w:pPr>
        <w:numPr>
          <w:ilvl w:val="0"/>
          <w:numId w:val="3"/>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Visual Style:</w:t>
      </w:r>
    </w:p>
    <w:p w:rsidR="00000000" w:rsidDel="00000000" w:rsidP="00000000" w:rsidRDefault="00000000" w:rsidRPr="00000000" w14:paraId="0000001F">
      <w:pPr>
        <w:numPr>
          <w:ilvl w:val="1"/>
          <w:numId w:val="3"/>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Blending Tradition &amp; Innovation:</w:t>
      </w:r>
      <w:r w:rsidDel="00000000" w:rsidR="00000000" w:rsidRPr="00000000">
        <w:rPr>
          <w:rFonts w:ascii="Helvetica Neue" w:cs="Helvetica Neue" w:eastAsia="Helvetica Neue" w:hAnsi="Helvetica Neue"/>
          <w:color w:val="e2e2e5"/>
          <w:sz w:val="21"/>
          <w:szCs w:val="21"/>
          <w:rtl w:val="0"/>
        </w:rPr>
        <w:t xml:space="preserve"> The deck will blend traditional Tarot symbolism with contemporary design aesthetics, creating a visual language that is both familiar and fresh.</w:t>
      </w:r>
    </w:p>
    <w:p w:rsidR="00000000" w:rsidDel="00000000" w:rsidP="00000000" w:rsidRDefault="00000000" w:rsidRPr="00000000" w14:paraId="00000020">
      <w:pPr>
        <w:numPr>
          <w:ilvl w:val="1"/>
          <w:numId w:val="3"/>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Emphasis on Light &amp; Shadow:</w:t>
      </w:r>
      <w:r w:rsidDel="00000000" w:rsidR="00000000" w:rsidRPr="00000000">
        <w:rPr>
          <w:rFonts w:ascii="Helvetica Neue" w:cs="Helvetica Neue" w:eastAsia="Helvetica Neue" w:hAnsi="Helvetica Neue"/>
          <w:color w:val="e2e2e5"/>
          <w:sz w:val="21"/>
          <w:szCs w:val="21"/>
          <w:rtl w:val="0"/>
        </w:rPr>
        <w:t xml:space="preserve"> The use of light and shadow will be used to create a sense of depth, mystery, and transformation, reflecting the interplay of opposites.</w:t>
      </w:r>
    </w:p>
    <w:p w:rsidR="00000000" w:rsidDel="00000000" w:rsidP="00000000" w:rsidRDefault="00000000" w:rsidRPr="00000000" w14:paraId="00000021">
      <w:pPr>
        <w:numPr>
          <w:ilvl w:val="1"/>
          <w:numId w:val="3"/>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Use of Color:</w:t>
      </w:r>
      <w:r w:rsidDel="00000000" w:rsidR="00000000" w:rsidRPr="00000000">
        <w:rPr>
          <w:rFonts w:ascii="Helvetica Neue" w:cs="Helvetica Neue" w:eastAsia="Helvetica Neue" w:hAnsi="Helvetica Neue"/>
          <w:color w:val="e2e2e5"/>
          <w:sz w:val="21"/>
          <w:szCs w:val="21"/>
          <w:rtl w:val="0"/>
        </w:rPr>
        <w:t xml:space="preserve"> Color palettes will be carefully chosen to evoke specific emotions and to enhance the symbolic meaning of each card.</w:t>
      </w:r>
    </w:p>
    <w:p w:rsidR="00000000" w:rsidDel="00000000" w:rsidP="00000000" w:rsidRDefault="00000000" w:rsidRPr="00000000" w14:paraId="00000022">
      <w:pPr>
        <w:numPr>
          <w:ilvl w:val="0"/>
          <w:numId w:val="3"/>
        </w:numP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3">
      <w:pPr>
        <w:numPr>
          <w:ilvl w:val="0"/>
          <w:numId w:val="3"/>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Textual Elements:</w:t>
      </w:r>
    </w:p>
    <w:p w:rsidR="00000000" w:rsidDel="00000000" w:rsidP="00000000" w:rsidRDefault="00000000" w:rsidRPr="00000000" w14:paraId="00000024">
      <w:pPr>
        <w:numPr>
          <w:ilvl w:val="1"/>
          <w:numId w:val="3"/>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Evocative Language:</w:t>
      </w:r>
      <w:r w:rsidDel="00000000" w:rsidR="00000000" w:rsidRPr="00000000">
        <w:rPr>
          <w:rFonts w:ascii="Helvetica Neue" w:cs="Helvetica Neue" w:eastAsia="Helvetica Neue" w:hAnsi="Helvetica Neue"/>
          <w:color w:val="e2e2e5"/>
          <w:sz w:val="21"/>
          <w:szCs w:val="21"/>
          <w:rtl w:val="0"/>
        </w:rPr>
        <w:t xml:space="preserve"> The text on each card will be concise, evocative, and open to multiple interpretations, inviting users to engage with the cards on a personal level.</w:t>
      </w:r>
    </w:p>
    <w:p w:rsidR="00000000" w:rsidDel="00000000" w:rsidP="00000000" w:rsidRDefault="00000000" w:rsidRPr="00000000" w14:paraId="00000025">
      <w:pPr>
        <w:numPr>
          <w:ilvl w:val="1"/>
          <w:numId w:val="3"/>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Focus on Questions:</w:t>
      </w:r>
      <w:r w:rsidDel="00000000" w:rsidR="00000000" w:rsidRPr="00000000">
        <w:rPr>
          <w:rFonts w:ascii="Helvetica Neue" w:cs="Helvetica Neue" w:eastAsia="Helvetica Neue" w:hAnsi="Helvetica Neue"/>
          <w:color w:val="e2e2e5"/>
          <w:sz w:val="21"/>
          <w:szCs w:val="21"/>
          <w:rtl w:val="0"/>
        </w:rPr>
        <w:t xml:space="preserve"> The text will often pose questions rather than offering definitive answers, encouraging self-reflection and critical thinking.</w:t>
      </w:r>
    </w:p>
    <w:p w:rsidR="00000000" w:rsidDel="00000000" w:rsidP="00000000" w:rsidRDefault="00000000" w:rsidRPr="00000000" w14:paraId="00000026">
      <w:pPr>
        <w:numPr>
          <w:ilvl w:val="0"/>
          <w:numId w:val="3"/>
        </w:numP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7">
      <w:pPr>
        <w:numPr>
          <w:ilvl w:val="0"/>
          <w:numId w:val="3"/>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Interactive Elements:</w:t>
      </w:r>
    </w:p>
    <w:p w:rsidR="00000000" w:rsidDel="00000000" w:rsidP="00000000" w:rsidRDefault="00000000" w:rsidRPr="00000000" w14:paraId="00000028">
      <w:pPr>
        <w:numPr>
          <w:ilvl w:val="1"/>
          <w:numId w:val="3"/>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Augmented Reality:</w:t>
      </w:r>
      <w:r w:rsidDel="00000000" w:rsidR="00000000" w:rsidRPr="00000000">
        <w:rPr>
          <w:rFonts w:ascii="Helvetica Neue" w:cs="Helvetica Neue" w:eastAsia="Helvetica Neue" w:hAnsi="Helvetica Neue"/>
          <w:color w:val="e2e2e5"/>
          <w:sz w:val="21"/>
          <w:szCs w:val="21"/>
          <w:rtl w:val="0"/>
        </w:rPr>
        <w:t xml:space="preserve"> The deck could be enhanced with AR technology, allowing users to explore the symbolism of each card in a more immersive and interactive way.</w:t>
      </w:r>
    </w:p>
    <w:p w:rsidR="00000000" w:rsidDel="00000000" w:rsidP="00000000" w:rsidRDefault="00000000" w:rsidRPr="00000000" w14:paraId="00000029">
      <w:pPr>
        <w:numPr>
          <w:ilvl w:val="1"/>
          <w:numId w:val="3"/>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Digital Platforms:</w:t>
      </w:r>
      <w:r w:rsidDel="00000000" w:rsidR="00000000" w:rsidRPr="00000000">
        <w:rPr>
          <w:rFonts w:ascii="Helvetica Neue" w:cs="Helvetica Neue" w:eastAsia="Helvetica Neue" w:hAnsi="Helvetica Neue"/>
          <w:color w:val="e2e2e5"/>
          <w:sz w:val="21"/>
          <w:szCs w:val="21"/>
          <w:rtl w:val="0"/>
        </w:rPr>
        <w:t xml:space="preserve"> The deck could be integrated into digital platforms, allowing users to create personalized spreads, to share their interpretations, and to connect with a global community of seekers.</w:t>
      </w:r>
    </w:p>
    <w:p w:rsidR="00000000" w:rsidDel="00000000" w:rsidP="00000000" w:rsidRDefault="00000000" w:rsidRPr="00000000" w14:paraId="0000002A">
      <w:pPr>
        <w:numPr>
          <w:ilvl w:val="0"/>
          <w:numId w:val="3"/>
        </w:numPr>
        <w:spacing w:after="24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B">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IV. Implementation Strategies:</w:t>
      </w:r>
    </w:p>
    <w:p w:rsidR="00000000" w:rsidDel="00000000" w:rsidP="00000000" w:rsidRDefault="00000000" w:rsidRPr="00000000" w14:paraId="0000002C">
      <w:pPr>
        <w:numPr>
          <w:ilvl w:val="0"/>
          <w:numId w:val="1"/>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Collaborative Design:</w:t>
      </w:r>
      <w:r w:rsidDel="00000000" w:rsidR="00000000" w:rsidRPr="00000000">
        <w:rPr>
          <w:rFonts w:ascii="Helvetica Neue" w:cs="Helvetica Neue" w:eastAsia="Helvetica Neue" w:hAnsi="Helvetica Neue"/>
          <w:color w:val="e2e2e5"/>
          <w:sz w:val="21"/>
          <w:szCs w:val="21"/>
          <w:rtl w:val="0"/>
        </w:rPr>
        <w:t xml:space="preserve"> The deck will be designed through a collaborative process, involving artists, writers, philosophers, and spiritual practitioners from diverse backgrounds.</w:t>
      </w:r>
    </w:p>
    <w:p w:rsidR="00000000" w:rsidDel="00000000" w:rsidP="00000000" w:rsidRDefault="00000000" w:rsidRPr="00000000" w14:paraId="0000002D">
      <w:pPr>
        <w:numPr>
          <w:ilvl w:val="0"/>
          <w:numId w:val="1"/>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User Feedback:</w:t>
      </w:r>
      <w:r w:rsidDel="00000000" w:rsidR="00000000" w:rsidRPr="00000000">
        <w:rPr>
          <w:rFonts w:ascii="Helvetica Neue" w:cs="Helvetica Neue" w:eastAsia="Helvetica Neue" w:hAnsi="Helvetica Neue"/>
          <w:color w:val="e2e2e5"/>
          <w:sz w:val="21"/>
          <w:szCs w:val="21"/>
          <w:rtl w:val="0"/>
        </w:rPr>
        <w:t xml:space="preserve"> The design will be continuously refined based on feedback from users, ensuring that the deck remains relevant, accessible, and meaningful.</w:t>
      </w:r>
    </w:p>
    <w:p w:rsidR="00000000" w:rsidDel="00000000" w:rsidP="00000000" w:rsidRDefault="00000000" w:rsidRPr="00000000" w14:paraId="0000002E">
      <w:pPr>
        <w:numPr>
          <w:ilvl w:val="0"/>
          <w:numId w:val="1"/>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Open-Source Principles:</w:t>
      </w:r>
      <w:r w:rsidDel="00000000" w:rsidR="00000000" w:rsidRPr="00000000">
        <w:rPr>
          <w:rFonts w:ascii="Helvetica Neue" w:cs="Helvetica Neue" w:eastAsia="Helvetica Neue" w:hAnsi="Helvetica Neue"/>
          <w:color w:val="e2e2e5"/>
          <w:sz w:val="21"/>
          <w:szCs w:val="21"/>
          <w:rtl w:val="0"/>
        </w:rPr>
        <w:t xml:space="preserve"> The deck will be designed with open-source principles in mind, allowing for community contributions, translations, and adaptations.</w:t>
      </w:r>
    </w:p>
    <w:p w:rsidR="00000000" w:rsidDel="00000000" w:rsidP="00000000" w:rsidRDefault="00000000" w:rsidRPr="00000000" w14:paraId="0000002F">
      <w:pPr>
        <w:numPr>
          <w:ilvl w:val="0"/>
          <w:numId w:val="1"/>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Ethical Considerations:</w:t>
      </w:r>
      <w:r w:rsidDel="00000000" w:rsidR="00000000" w:rsidRPr="00000000">
        <w:rPr>
          <w:rFonts w:ascii="Helvetica Neue" w:cs="Helvetica Neue" w:eastAsia="Helvetica Neue" w:hAnsi="Helvetica Neue"/>
          <w:color w:val="e2e2e5"/>
          <w:sz w:val="21"/>
          <w:szCs w:val="21"/>
          <w:rtl w:val="0"/>
        </w:rPr>
        <w:t xml:space="preserve"> The deck will be designed with a deep commitment to ethical principles, ensuring that it is used to promote understanding, empathy, and positive transformation.</w:t>
      </w:r>
    </w:p>
    <w:p w:rsidR="00000000" w:rsidDel="00000000" w:rsidP="00000000" w:rsidRDefault="00000000" w:rsidRPr="00000000" w14:paraId="00000030">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V. The Spirit of the Deck:</w:t>
      </w:r>
    </w:p>
    <w:p w:rsidR="00000000" w:rsidDel="00000000" w:rsidP="00000000" w:rsidRDefault="00000000" w:rsidRPr="00000000" w14:paraId="00000031">
      <w:pPr>
        <w:spacing w:after="280" w:before="240" w:line="327.27272727272725"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This modernized Tarot deck will be more than just a tool for divination; it will be a framework for self-discovery, ethical reflection, and creative exploration. It will be a reminder that we are all part of a larger story, that our choices matter, and that we have the power to shape our own destinies. It will be a guide for navigating the complexities of life with greater awareness, compassion, and intention</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e2e2e5"/>
        <w:sz w:val="21"/>
        <w:szCs w:val="21"/>
        <w:u w:val="none"/>
      </w:rPr>
    </w:lvl>
    <w:lvl w:ilvl="2">
      <w:start w:val="1"/>
      <w:numFmt w:val="bullet"/>
      <w:lvlText w:val="■"/>
      <w:lvlJc w:val="left"/>
      <w:pPr>
        <w:ind w:left="2160" w:hanging="360"/>
      </w:pPr>
      <w:rPr>
        <w:rFonts w:ascii="Helvetica Neue" w:cs="Helvetica Neue" w:eastAsia="Helvetica Neue" w:hAnsi="Helvetica Neue"/>
        <w:b w:val="0"/>
        <w:bCs w:val="0"/>
        <w:i w:val="0"/>
        <w:iCs w:val="0"/>
        <w:smallCaps w:val="0"/>
        <w:strike w:val="0"/>
        <w:color w:val="e2e2e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