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Houndstooth – An angular, two-tone pattern made of irregular checks that form a broken, pointed shape reminiscent of a dog’s tooth.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Argyle – Overlapping diamonds typically seen in knitwear, especially socks and sweaters, originating from Scottish clan designs.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Tartan – Broadly associated with Scottish clans, featuring crisscrossed horizontal and vertical bands in multiple colors. Iconic examples include Royal Stewart, Black Watch, and Dress Gordon.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Plaid – While “tartan” and “plaid” are often used interchangeably, “plaid” in a broader sense can refer to any intersecting bands of color. American-style plaids like buffalo check fall into this wider category.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Glen Check (or Glenurquhart Check) – A detailed pattern of small and large checks combined, often in muted colors. The Prince of Wales check (named after Edward VIII) is a famous variant.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Windowpane – Large, open squares formed by thin lines against a solid backdrop, creating a clean, modern look.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Gingham – Simple, cheerful checks in two contrasting colors, historically popular in country wear and casual shirts.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Herringbone – Staggered V-shaped lines resembling fish bones; widely used in suiting and tweed fabrics.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Pinstripe – Extremely thin, continuous stripes on a solid ground, most common in business suits.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Chalk Stripe – Similar to pinstripes but slightly thicker, as though drawn with tailor’s chalk.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Bengal Stripe – Medium-width, evenly spaced vertical stripes in a bold color alternating with white.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Candy Stripe – Slightly wider stripes than Bengal, but the concept is similar: clean lines of color alternating with white.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Polka Dot – Repetitive dots arranged in a typically consistent grid. Ranges from small and delicate to large and playful.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Madras – Brightly colored plaid, traditionally from India’s Chennai region. The dyes often “bleed” and fade, giving a soft, sun-bleached effect over time.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Seersucker – More a puckered weave than a strict pattern, yet it typically appears as striped or checked in pastel hues, especially for summer suits or dresses.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Paisley – A curved, teardrop-like shape with Persian roots. It can be highly ornate, filled with swirling details.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Floral – A broad category covering any flower or foliage motif; can range from delicate buds to dense tropical prints.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Camouflage – Developed for military concealment but later adopted by street fashion. Various colorways and shapes exist, yet all revolve around organic blobs and patches.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Chevron – Bold, repeating V-shaped zigzags. Often used in modern knitwear, but related in spirit to herringbone’s angled design.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Damask – Formal, often tone-on-tone pattern woven into the fabric, presenting a reversible design with floral or ornamental flourishes.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Brocade – Similar in its elaborate woven motifs, often with metallic threads to highlight the pattern.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Toile (Toile de Jouy) – Pastoral or mythological scenes in a single color, commonly blue or red, on a white or cream background.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Ikat – Blurred, feathered edges on geometric shapes, created by resist-dyeing the threads before weaving. While historically global, it has become a recurring “revival” pattern in Western fashion.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Bird’s Eye – Tiny, repeated diamond shapes each featuring a dot at the center, resembling a bird’s eye from a distance. Often used in suiting for subtle texture.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Nailhead – Similar scale to bird’s eye, but the dots are square or rectangular, like small “nail heads” embedded in the cloth.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