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Water—H₂O—often seems ordinary, yet beneath its commonplace surface lie remarkable chemical traits and intricate fluid behaviors. Let’s begin by looking at the molecule itself, then move outward to explore the broader domain of fluid dynamics.</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Chemical Nature of Water</w:t>
      </w:r>
    </w:p>
    <w:p w:rsidR="00000000" w:rsidDel="00000000" w:rsidP="00000000" w:rsidRDefault="00000000" w:rsidRPr="00000000" w14:paraId="00000004">
      <w:pPr>
        <w:numPr>
          <w:ilvl w:val="0"/>
          <w:numId w:val="3"/>
        </w:numPr>
        <w:spacing w:after="0" w:afterAutospacing="0" w:before="240" w:lineRule="auto"/>
        <w:ind w:left="720" w:hanging="360"/>
      </w:pPr>
      <w:r w:rsidDel="00000000" w:rsidR="00000000" w:rsidRPr="00000000">
        <w:rPr>
          <w:b w:val="1"/>
          <w:bCs w:val="1"/>
          <w:rtl w:val="0"/>
        </w:rPr>
        <w:t xml:space="preserve">Molecular Structure</w:t>
      </w:r>
    </w:p>
    <w:p w:rsidR="00000000" w:rsidDel="00000000" w:rsidP="00000000" w:rsidRDefault="00000000" w:rsidRPr="00000000" w14:paraId="00000005">
      <w:pPr>
        <w:numPr>
          <w:ilvl w:val="1"/>
          <w:numId w:val="3"/>
        </w:numPr>
        <w:spacing w:after="0" w:afterAutospacing="0" w:before="0" w:beforeAutospacing="0" w:lineRule="auto"/>
        <w:ind w:left="1440" w:hanging="360"/>
      </w:pPr>
      <w:r w:rsidDel="00000000" w:rsidR="00000000" w:rsidRPr="00000000">
        <w:rPr>
          <w:rtl w:val="0"/>
        </w:rPr>
        <w:t xml:space="preserve">Water is composed of two hydrogen atoms and one oxygen atom (H₂O). The oxygen atom attracts shared electrons more strongly than hydrogen, making the molecule “polar.”</w:t>
      </w:r>
    </w:p>
    <w:p w:rsidR="00000000" w:rsidDel="00000000" w:rsidP="00000000" w:rsidRDefault="00000000" w:rsidRPr="00000000" w14:paraId="00000006">
      <w:pPr>
        <w:numPr>
          <w:ilvl w:val="1"/>
          <w:numId w:val="3"/>
        </w:numPr>
        <w:spacing w:after="0" w:afterAutospacing="0" w:before="0" w:beforeAutospacing="0" w:lineRule="auto"/>
        <w:ind w:left="1440" w:hanging="360"/>
      </w:pPr>
      <w:r w:rsidDel="00000000" w:rsidR="00000000" w:rsidRPr="00000000">
        <w:rPr>
          <w:rtl w:val="0"/>
        </w:rPr>
        <w:t xml:space="preserve">This polarity leads to the distinctive bent shape (about 104.5° between hydrogen atoms), creating a slight negative charge near oxygen and slight positive charges near the hydrogens.</w:t>
      </w:r>
    </w:p>
    <w:p w:rsidR="00000000" w:rsidDel="00000000" w:rsidP="00000000" w:rsidRDefault="00000000" w:rsidRPr="00000000" w14:paraId="00000007">
      <w:pPr>
        <w:numPr>
          <w:ilvl w:val="0"/>
          <w:numId w:val="3"/>
        </w:numPr>
        <w:spacing w:after="0" w:afterAutospacing="0" w:before="0" w:beforeAutospacing="0" w:lineRule="auto"/>
        <w:ind w:left="720" w:hanging="360"/>
      </w:pPr>
      <w:r w:rsidDel="00000000" w:rsidR="00000000" w:rsidRPr="00000000">
        <w:rPr>
          <w:b w:val="1"/>
          <w:bCs w:val="1"/>
          <w:rtl w:val="0"/>
        </w:rPr>
        <w:t xml:space="preserve">Hydrogen Bonding</w:t>
      </w:r>
    </w:p>
    <w:p w:rsidR="00000000" w:rsidDel="00000000" w:rsidP="00000000" w:rsidRDefault="00000000" w:rsidRPr="00000000" w14:paraId="00000008">
      <w:pPr>
        <w:numPr>
          <w:ilvl w:val="1"/>
          <w:numId w:val="3"/>
        </w:numPr>
        <w:spacing w:after="0" w:afterAutospacing="0" w:before="0" w:beforeAutospacing="0" w:lineRule="auto"/>
        <w:ind w:left="1440" w:hanging="360"/>
      </w:pPr>
      <w:r w:rsidDel="00000000" w:rsidR="00000000" w:rsidRPr="00000000">
        <w:rPr>
          <w:rtl w:val="0"/>
        </w:rPr>
        <w:t xml:space="preserve">Because of water’s polarity, molecules form hydrogen bonds with each other. These bonds are weaker than covalent bonds but still strong enough to heavily influence water’s behavior.</w:t>
      </w:r>
    </w:p>
    <w:p w:rsidR="00000000" w:rsidDel="00000000" w:rsidP="00000000" w:rsidRDefault="00000000" w:rsidRPr="00000000" w14:paraId="00000009">
      <w:pPr>
        <w:numPr>
          <w:ilvl w:val="1"/>
          <w:numId w:val="3"/>
        </w:numPr>
        <w:spacing w:after="0" w:afterAutospacing="0" w:before="0" w:beforeAutospacing="0" w:lineRule="auto"/>
        <w:ind w:left="1440" w:hanging="360"/>
      </w:pPr>
      <w:r w:rsidDel="00000000" w:rsidR="00000000" w:rsidRPr="00000000">
        <w:rPr>
          <w:rtl w:val="0"/>
        </w:rPr>
        <w:t xml:space="preserve">Hydrogen bonding explains water’s relatively high boiling point, as more energy is required to separate the molecules.</w:t>
      </w:r>
    </w:p>
    <w:p w:rsidR="00000000" w:rsidDel="00000000" w:rsidP="00000000" w:rsidRDefault="00000000" w:rsidRPr="00000000" w14:paraId="0000000A">
      <w:pPr>
        <w:numPr>
          <w:ilvl w:val="0"/>
          <w:numId w:val="3"/>
        </w:numPr>
        <w:spacing w:after="0" w:afterAutospacing="0" w:before="0" w:beforeAutospacing="0" w:lineRule="auto"/>
        <w:ind w:left="720" w:hanging="360"/>
      </w:pPr>
      <w:r w:rsidDel="00000000" w:rsidR="00000000" w:rsidRPr="00000000">
        <w:rPr>
          <w:b w:val="1"/>
          <w:bCs w:val="1"/>
          <w:rtl w:val="0"/>
        </w:rPr>
        <w:t xml:space="preserve">High Specific Heat Capacity</w:t>
      </w:r>
    </w:p>
    <w:p w:rsidR="00000000" w:rsidDel="00000000" w:rsidP="00000000" w:rsidRDefault="00000000" w:rsidRPr="00000000" w14:paraId="0000000B">
      <w:pPr>
        <w:numPr>
          <w:ilvl w:val="1"/>
          <w:numId w:val="3"/>
        </w:numPr>
        <w:spacing w:after="0" w:afterAutospacing="0" w:before="0" w:beforeAutospacing="0" w:lineRule="auto"/>
        <w:ind w:left="1440" w:hanging="360"/>
      </w:pPr>
      <w:r w:rsidDel="00000000" w:rsidR="00000000" w:rsidRPr="00000000">
        <w:rPr>
          <w:rtl w:val="0"/>
        </w:rPr>
        <w:t xml:space="preserve">The extensive hydrogen-bond network also gives water a large specific heat capacity. In simple terms, water can absorb or release considerable heat energy without rapidly changing temperature.</w:t>
      </w:r>
    </w:p>
    <w:p w:rsidR="00000000" w:rsidDel="00000000" w:rsidP="00000000" w:rsidRDefault="00000000" w:rsidRPr="00000000" w14:paraId="0000000C">
      <w:pPr>
        <w:numPr>
          <w:ilvl w:val="1"/>
          <w:numId w:val="3"/>
        </w:numPr>
        <w:spacing w:after="0" w:afterAutospacing="0" w:before="0" w:beforeAutospacing="0" w:lineRule="auto"/>
        <w:ind w:left="1440" w:hanging="360"/>
      </w:pPr>
      <w:r w:rsidDel="00000000" w:rsidR="00000000" w:rsidRPr="00000000">
        <w:rPr>
          <w:rtl w:val="0"/>
        </w:rPr>
        <w:t xml:space="preserve">This property moderates climate, stabilizes internal body temperatures in organisms, and underpins many industrial cooling processes.</w:t>
      </w:r>
    </w:p>
    <w:p w:rsidR="00000000" w:rsidDel="00000000" w:rsidP="00000000" w:rsidRDefault="00000000" w:rsidRPr="00000000" w14:paraId="0000000D">
      <w:pPr>
        <w:numPr>
          <w:ilvl w:val="0"/>
          <w:numId w:val="3"/>
        </w:numPr>
        <w:spacing w:after="0" w:afterAutospacing="0" w:before="0" w:beforeAutospacing="0" w:lineRule="auto"/>
        <w:ind w:left="720" w:hanging="360"/>
      </w:pPr>
      <w:r w:rsidDel="00000000" w:rsidR="00000000" w:rsidRPr="00000000">
        <w:rPr>
          <w:b w:val="1"/>
          <w:bCs w:val="1"/>
          <w:rtl w:val="0"/>
        </w:rPr>
        <w:t xml:space="preserve">Surface Tension and Cohesion</w:t>
      </w:r>
    </w:p>
    <w:p w:rsidR="00000000" w:rsidDel="00000000" w:rsidP="00000000" w:rsidRDefault="00000000" w:rsidRPr="00000000" w14:paraId="0000000E">
      <w:pPr>
        <w:numPr>
          <w:ilvl w:val="1"/>
          <w:numId w:val="3"/>
        </w:numPr>
        <w:spacing w:after="0" w:afterAutospacing="0" w:before="0" w:beforeAutospacing="0" w:lineRule="auto"/>
        <w:ind w:left="1440" w:hanging="360"/>
      </w:pPr>
      <w:r w:rsidDel="00000000" w:rsidR="00000000" w:rsidRPr="00000000">
        <w:rPr>
          <w:rtl w:val="0"/>
        </w:rPr>
        <w:t xml:space="preserve">Cohesion among water molecules is strong. This makes for a high surface tension—small objects can rest atop water without breaking the surface.</w:t>
      </w:r>
    </w:p>
    <w:p w:rsidR="00000000" w:rsidDel="00000000" w:rsidP="00000000" w:rsidRDefault="00000000" w:rsidRPr="00000000" w14:paraId="0000000F">
      <w:pPr>
        <w:numPr>
          <w:ilvl w:val="1"/>
          <w:numId w:val="3"/>
        </w:numPr>
        <w:spacing w:after="0" w:afterAutospacing="0" w:before="0" w:beforeAutospacing="0" w:lineRule="auto"/>
        <w:ind w:left="1440" w:hanging="360"/>
      </w:pPr>
      <w:r w:rsidDel="00000000" w:rsidR="00000000" w:rsidRPr="00000000">
        <w:rPr>
          <w:rtl w:val="0"/>
        </w:rPr>
        <w:t xml:space="preserve">Within living systems, water’s surface tension supports phenomena such as water transport in plants, where capillary action moves fluid against gravity.</w:t>
      </w:r>
    </w:p>
    <w:p w:rsidR="00000000" w:rsidDel="00000000" w:rsidP="00000000" w:rsidRDefault="00000000" w:rsidRPr="00000000" w14:paraId="00000010">
      <w:pPr>
        <w:numPr>
          <w:ilvl w:val="0"/>
          <w:numId w:val="3"/>
        </w:numPr>
        <w:spacing w:after="0" w:afterAutospacing="0" w:before="0" w:beforeAutospacing="0" w:lineRule="auto"/>
        <w:ind w:left="720" w:hanging="360"/>
      </w:pPr>
      <w:r w:rsidDel="00000000" w:rsidR="00000000" w:rsidRPr="00000000">
        <w:rPr>
          <w:b w:val="1"/>
          <w:bCs w:val="1"/>
          <w:rtl w:val="0"/>
        </w:rPr>
        <w:t xml:space="preserve">Solvent Properties</w:t>
      </w:r>
    </w:p>
    <w:p w:rsidR="00000000" w:rsidDel="00000000" w:rsidP="00000000" w:rsidRDefault="00000000" w:rsidRPr="00000000" w14:paraId="00000011">
      <w:pPr>
        <w:numPr>
          <w:ilvl w:val="1"/>
          <w:numId w:val="3"/>
        </w:numPr>
        <w:spacing w:after="0" w:afterAutospacing="0" w:before="0" w:beforeAutospacing="0" w:lineRule="auto"/>
        <w:ind w:left="1440" w:hanging="360"/>
      </w:pPr>
      <w:r w:rsidDel="00000000" w:rsidR="00000000" w:rsidRPr="00000000">
        <w:rPr>
          <w:rtl w:val="0"/>
        </w:rPr>
        <w:t xml:space="preserve">Water is sometimes called the “universal solvent.” Many ionic and polar compounds dissolve readily, allowing it to act as a medium for countless chemical reactions.</w:t>
      </w:r>
    </w:p>
    <w:p w:rsidR="00000000" w:rsidDel="00000000" w:rsidP="00000000" w:rsidRDefault="00000000" w:rsidRPr="00000000" w14:paraId="00000012">
      <w:pPr>
        <w:numPr>
          <w:ilvl w:val="1"/>
          <w:numId w:val="3"/>
        </w:numPr>
        <w:spacing w:after="240" w:before="0" w:beforeAutospacing="0" w:lineRule="auto"/>
        <w:ind w:left="1440" w:hanging="360"/>
      </w:pPr>
      <w:r w:rsidDel="00000000" w:rsidR="00000000" w:rsidRPr="00000000">
        <w:rPr>
          <w:rtl w:val="0"/>
        </w:rPr>
        <w:t xml:space="preserve">However, nonpolar substances (such as oils) are largely immiscible, giving rise to layered solutions and emulsions.</w:t>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b w:val="1"/>
          <w:bCs w:val="1"/>
          <w:rtl w:val="0"/>
        </w:rPr>
        <w:t xml:space="preserve">Foundations of Fluid Dynamics</w:t>
        <w:br w:type="textWrapping"/>
      </w:r>
      <w:r w:rsidDel="00000000" w:rsidR="00000000" w:rsidRPr="00000000">
        <w:rPr>
          <w:rtl w:val="0"/>
        </w:rPr>
        <w:t xml:space="preserve">While the chemical properties shape water at the molecular level, fluid dynamics looks at water’s large-scale movement. A few core concepts:</w:t>
      </w:r>
    </w:p>
    <w:p w:rsidR="00000000" w:rsidDel="00000000" w:rsidP="00000000" w:rsidRDefault="00000000" w:rsidRPr="00000000" w14:paraId="00000015">
      <w:pPr>
        <w:numPr>
          <w:ilvl w:val="0"/>
          <w:numId w:val="4"/>
        </w:numPr>
        <w:spacing w:after="0" w:afterAutospacing="0" w:before="240" w:lineRule="auto"/>
        <w:ind w:left="720" w:hanging="360"/>
      </w:pPr>
      <w:r w:rsidDel="00000000" w:rsidR="00000000" w:rsidRPr="00000000">
        <w:rPr>
          <w:b w:val="1"/>
          <w:bCs w:val="1"/>
          <w:rtl w:val="0"/>
        </w:rPr>
        <w:t xml:space="preserve">Viscosity and Flow</w:t>
      </w:r>
    </w:p>
    <w:p w:rsidR="00000000" w:rsidDel="00000000" w:rsidP="00000000" w:rsidRDefault="00000000" w:rsidRPr="00000000" w14:paraId="00000016">
      <w:pPr>
        <w:numPr>
          <w:ilvl w:val="1"/>
          <w:numId w:val="4"/>
        </w:numPr>
        <w:spacing w:after="0" w:afterAutospacing="0" w:before="0" w:beforeAutospacing="0" w:lineRule="auto"/>
        <w:ind w:left="1440" w:hanging="360"/>
      </w:pPr>
      <w:r w:rsidDel="00000000" w:rsidR="00000000" w:rsidRPr="00000000">
        <w:rPr>
          <w:rtl w:val="0"/>
        </w:rPr>
        <w:t xml:space="preserve">Viscosity is the measure of a fluid’s resistance to flow. Water is low in viscosity compared to substances like honey or oil.</w:t>
      </w:r>
    </w:p>
    <w:p w:rsidR="00000000" w:rsidDel="00000000" w:rsidP="00000000" w:rsidRDefault="00000000" w:rsidRPr="00000000" w14:paraId="00000017">
      <w:pPr>
        <w:numPr>
          <w:ilvl w:val="1"/>
          <w:numId w:val="4"/>
        </w:numPr>
        <w:spacing w:after="0" w:afterAutospacing="0" w:before="0" w:beforeAutospacing="0" w:lineRule="auto"/>
        <w:ind w:left="1440" w:hanging="360"/>
      </w:pPr>
      <w:r w:rsidDel="00000000" w:rsidR="00000000" w:rsidRPr="00000000">
        <w:rPr>
          <w:rtl w:val="0"/>
        </w:rPr>
        <w:t xml:space="preserve">In many real-world scenarios (rivers, pipes, or blood vessels), water typically shows laminar flow at lower speeds and turbulent flow at higher speeds.</w:t>
      </w:r>
    </w:p>
    <w:p w:rsidR="00000000" w:rsidDel="00000000" w:rsidP="00000000" w:rsidRDefault="00000000" w:rsidRPr="00000000" w14:paraId="00000018">
      <w:pPr>
        <w:numPr>
          <w:ilvl w:val="0"/>
          <w:numId w:val="4"/>
        </w:numPr>
        <w:spacing w:after="0" w:afterAutospacing="0" w:before="0" w:beforeAutospacing="0" w:lineRule="auto"/>
        <w:ind w:left="720" w:hanging="360"/>
      </w:pPr>
      <w:r w:rsidDel="00000000" w:rsidR="00000000" w:rsidRPr="00000000">
        <w:rPr>
          <w:b w:val="1"/>
          <w:bCs w:val="1"/>
          <w:rtl w:val="0"/>
        </w:rPr>
        <w:t xml:space="preserve">Laminar vs. Turbulent Flow</w:t>
      </w:r>
    </w:p>
    <w:p w:rsidR="00000000" w:rsidDel="00000000" w:rsidP="00000000" w:rsidRDefault="00000000" w:rsidRPr="00000000" w14:paraId="00000019">
      <w:pPr>
        <w:numPr>
          <w:ilvl w:val="1"/>
          <w:numId w:val="4"/>
        </w:numPr>
        <w:spacing w:after="0" w:afterAutospacing="0" w:before="0" w:beforeAutospacing="0" w:lineRule="auto"/>
        <w:ind w:left="1440" w:hanging="360"/>
      </w:pPr>
      <w:r w:rsidDel="00000000" w:rsidR="00000000" w:rsidRPr="00000000">
        <w:rPr>
          <w:b w:val="1"/>
          <w:bCs w:val="1"/>
          <w:rtl w:val="0"/>
        </w:rPr>
        <w:t xml:space="preserve">Laminar Flow</w:t>
      </w:r>
      <w:r w:rsidDel="00000000" w:rsidR="00000000" w:rsidRPr="00000000">
        <w:rPr>
          <w:rtl w:val="0"/>
        </w:rPr>
        <w:t xml:space="preserve">: Streamlines are orderly, with layers of fluid sliding smoothly past each other. Common in carefully controlled lab settings or in slow-moving channels.</w:t>
      </w:r>
    </w:p>
    <w:p w:rsidR="00000000" w:rsidDel="00000000" w:rsidP="00000000" w:rsidRDefault="00000000" w:rsidRPr="00000000" w14:paraId="0000001A">
      <w:pPr>
        <w:numPr>
          <w:ilvl w:val="1"/>
          <w:numId w:val="4"/>
        </w:numPr>
        <w:spacing w:after="0" w:afterAutospacing="0" w:before="0" w:beforeAutospacing="0" w:lineRule="auto"/>
        <w:ind w:left="1440" w:hanging="360"/>
      </w:pPr>
      <w:r w:rsidDel="00000000" w:rsidR="00000000" w:rsidRPr="00000000">
        <w:rPr>
          <w:b w:val="1"/>
          <w:bCs w:val="1"/>
          <w:rtl w:val="0"/>
        </w:rPr>
        <w:t xml:space="preserve">Turbulent Flow</w:t>
      </w:r>
      <w:r w:rsidDel="00000000" w:rsidR="00000000" w:rsidRPr="00000000">
        <w:rPr>
          <w:rtl w:val="0"/>
        </w:rPr>
        <w:t xml:space="preserve">: Marked by chaotic eddies and vortices. Turbulent flows are harder to predict and model but are essential to understanding real-world processes like mixing, drag, and aerodynamics around ships or submarines.</w:t>
      </w:r>
    </w:p>
    <w:p w:rsidR="00000000" w:rsidDel="00000000" w:rsidP="00000000" w:rsidRDefault="00000000" w:rsidRPr="00000000" w14:paraId="0000001B">
      <w:pPr>
        <w:numPr>
          <w:ilvl w:val="0"/>
          <w:numId w:val="4"/>
        </w:numPr>
        <w:spacing w:after="0" w:afterAutospacing="0" w:before="0" w:beforeAutospacing="0" w:lineRule="auto"/>
        <w:ind w:left="720" w:hanging="360"/>
      </w:pPr>
      <w:r w:rsidDel="00000000" w:rsidR="00000000" w:rsidRPr="00000000">
        <w:rPr>
          <w:b w:val="1"/>
          <w:bCs w:val="1"/>
          <w:rtl w:val="0"/>
        </w:rPr>
        <w:t xml:space="preserve">Reynolds Number (Re)</w:t>
      </w:r>
    </w:p>
    <w:p w:rsidR="00000000" w:rsidDel="00000000" w:rsidP="00000000" w:rsidRDefault="00000000" w:rsidRPr="00000000" w14:paraId="0000001C">
      <w:pPr>
        <w:numPr>
          <w:ilvl w:val="1"/>
          <w:numId w:val="4"/>
        </w:numPr>
        <w:spacing w:after="0" w:afterAutospacing="0" w:before="0" w:beforeAutospacing="0" w:lineRule="auto"/>
        <w:ind w:left="1440" w:hanging="360"/>
      </w:pPr>
      <w:r w:rsidDel="00000000" w:rsidR="00000000" w:rsidRPr="00000000">
        <w:rPr>
          <w:rtl w:val="0"/>
        </w:rPr>
        <w:t xml:space="preserve">A dimensionless parameter, Re helps predict whether flow will be laminar or turbulent. Defined as ρvLμ\frac{\rho v L}{\mu}μρvL​, where ρ\rhoρ is fluid density, vvv is flow velocity, LLL is a characteristic length, and μ\muμ is dynamic viscosity.</w:t>
      </w:r>
    </w:p>
    <w:p w:rsidR="00000000" w:rsidDel="00000000" w:rsidP="00000000" w:rsidRDefault="00000000" w:rsidRPr="00000000" w14:paraId="0000001D">
      <w:pPr>
        <w:numPr>
          <w:ilvl w:val="1"/>
          <w:numId w:val="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Low Reynolds numbers (&lt;≈2000&lt; \approx 2000&lt;≈2000) often indicate laminar flow; high values point toward turbulence.</w:t>
      </w:r>
    </w:p>
    <w:p w:rsidR="00000000" w:rsidDel="00000000" w:rsidP="00000000" w:rsidRDefault="00000000" w:rsidRPr="00000000" w14:paraId="0000001E">
      <w:pPr>
        <w:numPr>
          <w:ilvl w:val="0"/>
          <w:numId w:val="4"/>
        </w:numPr>
        <w:spacing w:after="0" w:afterAutospacing="0" w:before="0" w:beforeAutospacing="0" w:lineRule="auto"/>
        <w:ind w:left="720" w:hanging="360"/>
      </w:pPr>
      <w:r w:rsidDel="00000000" w:rsidR="00000000" w:rsidRPr="00000000">
        <w:rPr>
          <w:b w:val="1"/>
          <w:bCs w:val="1"/>
          <w:rtl w:val="0"/>
        </w:rPr>
        <w:t xml:space="preserve">Boundary Layers</w:t>
      </w:r>
    </w:p>
    <w:p w:rsidR="00000000" w:rsidDel="00000000" w:rsidP="00000000" w:rsidRDefault="00000000" w:rsidRPr="00000000" w14:paraId="0000001F">
      <w:pPr>
        <w:numPr>
          <w:ilvl w:val="1"/>
          <w:numId w:val="4"/>
        </w:numPr>
        <w:spacing w:after="0" w:afterAutospacing="0" w:before="0" w:beforeAutospacing="0" w:lineRule="auto"/>
        <w:ind w:left="1440" w:hanging="360"/>
      </w:pPr>
      <w:r w:rsidDel="00000000" w:rsidR="00000000" w:rsidRPr="00000000">
        <w:rPr>
          <w:rtl w:val="0"/>
        </w:rPr>
        <w:t xml:space="preserve">Near a solid surface, flow slows due to friction—creating a boundary layer. Understanding its thickness and behavior is key for designing efficient ship hulls, water turbines, or even microfluidic circuits.</w:t>
      </w:r>
    </w:p>
    <w:p w:rsidR="00000000" w:rsidDel="00000000" w:rsidP="00000000" w:rsidRDefault="00000000" w:rsidRPr="00000000" w14:paraId="00000020">
      <w:pPr>
        <w:numPr>
          <w:ilvl w:val="0"/>
          <w:numId w:val="4"/>
        </w:numPr>
        <w:spacing w:after="0" w:afterAutospacing="0" w:before="0" w:beforeAutospacing="0" w:lineRule="auto"/>
        <w:ind w:left="720" w:hanging="360"/>
      </w:pPr>
      <w:r w:rsidDel="00000000" w:rsidR="00000000" w:rsidRPr="00000000">
        <w:rPr>
          <w:b w:val="1"/>
          <w:bCs w:val="1"/>
          <w:rtl w:val="0"/>
        </w:rPr>
        <w:t xml:space="preserve">Free Surface Effects</w:t>
      </w:r>
    </w:p>
    <w:p w:rsidR="00000000" w:rsidDel="00000000" w:rsidP="00000000" w:rsidRDefault="00000000" w:rsidRPr="00000000" w14:paraId="00000021">
      <w:pPr>
        <w:numPr>
          <w:ilvl w:val="1"/>
          <w:numId w:val="4"/>
        </w:numPr>
        <w:spacing w:after="240" w:before="0" w:beforeAutospacing="0" w:lineRule="auto"/>
        <w:ind w:left="1440" w:hanging="360"/>
      </w:pPr>
      <w:r w:rsidDel="00000000" w:rsidR="00000000" w:rsidRPr="00000000">
        <w:rPr>
          <w:rtl w:val="0"/>
        </w:rPr>
        <w:t xml:space="preserve">Because water is only slightly compressible, its surface freely moves and can form waves, ripples, or droplets. Surface tension and gravity interplay to shape the fluid’s behavior in everything from raindrop formation to waves on the ocean.</w:t>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spacing w:after="240" w:before="240" w:lineRule="auto"/>
        <w:rPr/>
      </w:pPr>
      <w:r w:rsidDel="00000000" w:rsidR="00000000" w:rsidRPr="00000000">
        <w:rPr>
          <w:b w:val="1"/>
          <w:bCs w:val="1"/>
          <w:rtl w:val="0"/>
        </w:rPr>
        <w:t xml:space="preserve">Bringing It All Together</w:t>
        <w:br w:type="textWrapping"/>
      </w:r>
      <w:r w:rsidDel="00000000" w:rsidR="00000000" w:rsidRPr="00000000">
        <w:rPr>
          <w:rtl w:val="0"/>
        </w:rPr>
        <w:t xml:space="preserve">The chemical characteristics of water—its polarity, hydrogen bonding, and solvent capabilities—feed directly into fluid dynamic phenomena. For instance, hydrogen bonding and polarity keep water molecules closely knit, affecting cohesion, surface tension, and the energy needed to create turbulence. In turn, fluid dynamics principles clarify how water behaves in open channels, pipelines, or natural ecosystems.</w:t>
      </w:r>
    </w:p>
    <w:p w:rsidR="00000000" w:rsidDel="00000000" w:rsidP="00000000" w:rsidRDefault="00000000" w:rsidRPr="00000000" w14:paraId="00000024">
      <w:pPr>
        <w:numPr>
          <w:ilvl w:val="0"/>
          <w:numId w:val="1"/>
        </w:numPr>
        <w:spacing w:after="0" w:afterAutospacing="0" w:before="240" w:lineRule="auto"/>
        <w:ind w:left="720" w:hanging="360"/>
      </w:pPr>
      <w:r w:rsidDel="00000000" w:rsidR="00000000" w:rsidRPr="00000000">
        <w:rPr>
          <w:b w:val="1"/>
          <w:bCs w:val="1"/>
          <w:rtl w:val="0"/>
        </w:rPr>
        <w:t xml:space="preserve">In Everyday Life</w:t>
      </w:r>
      <w:r w:rsidDel="00000000" w:rsidR="00000000" w:rsidRPr="00000000">
        <w:rPr>
          <w:rtl w:val="0"/>
        </w:rPr>
        <w:t xml:space="preserve">: From the swirl of cream in coffee to the wakes behind boats, you witness fluid dynamic principles shaped by water’s unique chemistry.</w:t>
      </w:r>
    </w:p>
    <w:p w:rsidR="00000000" w:rsidDel="00000000" w:rsidP="00000000" w:rsidRDefault="00000000" w:rsidRPr="00000000" w14:paraId="00000025">
      <w:pPr>
        <w:numPr>
          <w:ilvl w:val="0"/>
          <w:numId w:val="1"/>
        </w:numPr>
        <w:spacing w:after="0" w:afterAutospacing="0" w:before="0" w:beforeAutospacing="0" w:lineRule="auto"/>
        <w:ind w:left="720" w:hanging="360"/>
      </w:pPr>
      <w:r w:rsidDel="00000000" w:rsidR="00000000" w:rsidRPr="00000000">
        <w:rPr>
          <w:b w:val="1"/>
          <w:bCs w:val="1"/>
          <w:rtl w:val="0"/>
        </w:rPr>
        <w:t xml:space="preserve">In Industry</w:t>
      </w:r>
      <w:r w:rsidDel="00000000" w:rsidR="00000000" w:rsidRPr="00000000">
        <w:rPr>
          <w:rtl w:val="0"/>
        </w:rPr>
        <w:t xml:space="preserve">: Cooling towers, hydraulics, and chemical reactors all hinge on water’s ability to absorb heat and transport dissolved substances efficiently.</w:t>
      </w:r>
    </w:p>
    <w:p w:rsidR="00000000" w:rsidDel="00000000" w:rsidP="00000000" w:rsidRDefault="00000000" w:rsidRPr="00000000" w14:paraId="00000026">
      <w:pPr>
        <w:numPr>
          <w:ilvl w:val="0"/>
          <w:numId w:val="1"/>
        </w:numPr>
        <w:spacing w:after="240" w:before="0" w:beforeAutospacing="0" w:lineRule="auto"/>
        <w:ind w:left="720" w:hanging="360"/>
      </w:pPr>
      <w:r w:rsidDel="00000000" w:rsidR="00000000" w:rsidRPr="00000000">
        <w:rPr>
          <w:b w:val="1"/>
          <w:bCs w:val="1"/>
          <w:rtl w:val="0"/>
        </w:rPr>
        <w:t xml:space="preserve">In Nature</w:t>
      </w:r>
      <w:r w:rsidDel="00000000" w:rsidR="00000000" w:rsidRPr="00000000">
        <w:rPr>
          <w:rtl w:val="0"/>
        </w:rPr>
        <w:t xml:space="preserve">: Rivers carve landscapes via turbulent flow, while plants rely on capillary action to transport water and nutrients upward against gravity.</w:t>
      </w:r>
    </w:p>
    <w:p w:rsidR="00000000" w:rsidDel="00000000" w:rsidP="00000000" w:rsidRDefault="00000000" w:rsidRPr="00000000" w14:paraId="00000027">
      <w:pPr>
        <w:spacing w:after="240" w:before="240" w:lineRule="auto"/>
        <w:rPr/>
      </w:pPr>
      <w:r w:rsidDel="00000000" w:rsidR="00000000" w:rsidRPr="00000000">
        <w:rPr>
          <w:rtl w:val="0"/>
        </w:rPr>
        <w:t xml:space="preserve">Despite centuries of study, certain aspects of fluid turbulence remain only partially understood. Ongoing research uses advanced simulations and experimentation to probe flows at very small or very large scales (from microfluidics to ocean currents). Within that pursuit, water’s chemical bonds continue to shape the mesmerizing patterns of flow and form.</w:t>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spacing w:after="240" w:before="240" w:lineRule="auto"/>
        <w:rPr>
          <w:b w:val="1"/>
          <w:bCs w:val="1"/>
        </w:rPr>
      </w:pPr>
      <w:r w:rsidDel="00000000" w:rsidR="00000000" w:rsidRPr="00000000">
        <w:rPr>
          <w:b w:val="1"/>
          <w:bCs w:val="1"/>
          <w:rtl w:val="0"/>
        </w:rPr>
        <w:t xml:space="preserve">References and Further Reading</w:t>
      </w:r>
    </w:p>
    <w:p w:rsidR="00000000" w:rsidDel="00000000" w:rsidP="00000000" w:rsidRDefault="00000000" w:rsidRPr="00000000" w14:paraId="0000002A">
      <w:pPr>
        <w:numPr>
          <w:ilvl w:val="0"/>
          <w:numId w:val="2"/>
        </w:numPr>
        <w:spacing w:after="0" w:afterAutospacing="0" w:before="240" w:lineRule="auto"/>
        <w:ind w:left="720" w:hanging="360"/>
      </w:pPr>
      <w:r w:rsidDel="00000000" w:rsidR="00000000" w:rsidRPr="00000000">
        <w:rPr>
          <w:rtl w:val="0"/>
        </w:rPr>
        <w:t xml:space="preserve">P. A. Tsai, M. K. van der Werf, J. M. Schneider, et al. </w:t>
      </w:r>
      <w:r w:rsidDel="00000000" w:rsidR="00000000" w:rsidRPr="00000000">
        <w:rPr>
          <w:i w:val="1"/>
          <w:iCs w:val="1"/>
          <w:rtl w:val="0"/>
        </w:rPr>
        <w:t xml:space="preserve">Microscopic structure of water at interfaces</w:t>
      </w:r>
      <w:r w:rsidDel="00000000" w:rsidR="00000000" w:rsidRPr="00000000">
        <w:rPr>
          <w:rtl w:val="0"/>
        </w:rPr>
        <w:t xml:space="preserve"> (Journal of Physical Chemistry, 2019).</w:t>
      </w:r>
    </w:p>
    <w:p w:rsidR="00000000" w:rsidDel="00000000" w:rsidP="00000000" w:rsidRDefault="00000000" w:rsidRPr="00000000" w14:paraId="0000002B">
      <w:pPr>
        <w:numPr>
          <w:ilvl w:val="0"/>
          <w:numId w:val="2"/>
        </w:numPr>
        <w:spacing w:after="0" w:afterAutospacing="0" w:before="0" w:beforeAutospacing="0" w:lineRule="auto"/>
        <w:ind w:left="720" w:hanging="360"/>
      </w:pPr>
      <w:r w:rsidDel="00000000" w:rsidR="00000000" w:rsidRPr="00000000">
        <w:rPr>
          <w:rtl w:val="0"/>
        </w:rPr>
        <w:t xml:space="preserve">G. K. Batchelor. </w:t>
      </w:r>
      <w:r w:rsidDel="00000000" w:rsidR="00000000" w:rsidRPr="00000000">
        <w:rPr>
          <w:i w:val="1"/>
          <w:iCs w:val="1"/>
          <w:rtl w:val="0"/>
        </w:rPr>
        <w:t xml:space="preserve">An Introduction to Fluid Dynamics</w:t>
      </w:r>
      <w:r w:rsidDel="00000000" w:rsidR="00000000" w:rsidRPr="00000000">
        <w:rPr>
          <w:rtl w:val="0"/>
        </w:rPr>
        <w:t xml:space="preserve"> (Cambridge University Press).</w:t>
      </w:r>
    </w:p>
    <w:p w:rsidR="00000000" w:rsidDel="00000000" w:rsidP="00000000" w:rsidRDefault="00000000" w:rsidRPr="00000000" w14:paraId="0000002C">
      <w:pPr>
        <w:numPr>
          <w:ilvl w:val="0"/>
          <w:numId w:val="2"/>
        </w:numPr>
        <w:spacing w:after="240" w:before="0" w:beforeAutospacing="0" w:lineRule="auto"/>
        <w:ind w:left="720" w:hanging="360"/>
      </w:pPr>
      <w:r w:rsidDel="00000000" w:rsidR="00000000" w:rsidRPr="00000000">
        <w:rPr>
          <w:rtl w:val="0"/>
        </w:rPr>
        <w:t xml:space="preserve">L. D. Landau, E. M. Lifshitz. </w:t>
      </w:r>
      <w:r w:rsidDel="00000000" w:rsidR="00000000" w:rsidRPr="00000000">
        <w:rPr>
          <w:i w:val="1"/>
          <w:iCs w:val="1"/>
          <w:rtl w:val="0"/>
        </w:rPr>
        <w:t xml:space="preserve">Fluid Mechanics</w:t>
      </w:r>
      <w:r w:rsidDel="00000000" w:rsidR="00000000" w:rsidRPr="00000000">
        <w:rPr>
          <w:rtl w:val="0"/>
        </w:rPr>
        <w:t xml:space="preserve"> (Pergamon Press).</w:t>
      </w:r>
    </w:p>
    <w:p w:rsidR="00000000" w:rsidDel="00000000" w:rsidP="00000000" w:rsidRDefault="00000000" w:rsidRPr="00000000" w14:paraId="0000002D">
      <w:pPr>
        <w:spacing w:after="240" w:before="240" w:lineRule="auto"/>
        <w:rPr/>
      </w:pPr>
      <w:r w:rsidDel="00000000" w:rsidR="00000000" w:rsidRPr="00000000">
        <w:rPr>
          <w:rtl w:val="0"/>
        </w:rPr>
        <w:t xml:space="preserve">These resources delve deeper into both the chemistry and physics of water, illustrating just how integral this unassuming molecule is to our world—and how much there remains to explore.</w:t>
      </w:r>
    </w:p>
    <w:p w:rsidR="00000000" w:rsidDel="00000000" w:rsidP="00000000" w:rsidRDefault="00000000" w:rsidRPr="00000000" w14:paraId="0000002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