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Architect's Codex: A Universal Design Language for Narrative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To establish a universal design language for constructing and evolving narrative systems—cohesive storyworlds that transcend specific forms of experience, allowing for immersive storytelling, engagement, and depth.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Values: Inclusivity, Respect for Diversity, Sustainability, Adaptability, Integrity, Narrative Continuity, Transparency, Emotional Resonance, Authentic Detail, Functional Clarity, Equitable Structures, and Collaborative Evolution.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Scope: Applicable to any narrative domain—literary series, transmedia franchises, interactive storyworlds, or conceptual frameworks spanning diverse forms—and at all scales, from cosmic principles to individual entities.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Future Orientation: Designed for modular updates, iterative refinement, and responsiveness to feedback, shifts in understanding, and technological advancements. Future AI models can integrate new layers or adapt patterns while preserving core principles.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I. Foundational Principles: The Core of the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Overarching Theme: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Lexicon: "PrimaryTheme" (central philosophical or experiential kernel), "ValueSpectrum" (range of values and ethics), "ConceptualSeed" (initial idea).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Essence: All narrative components resonate with the main theme's tone, ensuring conceptual cohesion and allowing for adaptive ambiance.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Master Key: All design decisions stem from the theme's core ("RootedIntent"), macro narrative mirrors micro details ("SynchronicScales"), and balancing opposites generates narrative tension ("DynamicContrasts").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Guidelines: Begin each storyline by referencing the primary theme, maintain consistent emotional cues, and ensure visual elements reflect the conceptual seed.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Strategies: Regularly reevaluate theme relevance, document thematic shifts, and ensure new additions undergo thematic alignment checks.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Cosmic &amp; Mythic Structures: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Lexicon: "CosmicForce" (fundamental energies, entities, or laws), "MythicChronicles" (creation narratives, origin stories), "DimensionalThreshold" (rules governing realms).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Essence: A consistent cosmology links all sub-stories ("MythicUnity"), cosmic entities represent abstract principles ("SymbolicForces"), and recurring cycles structure myth ("EternalCycles").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Master Key: A core creation narrative influences all cosmic laws ("CentralMyth"), cosmic layers connect logically ("InterwovenRealms"), and opposing forces maintain dynamic equilibrium ("HarmonicBalance").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Guidelines: Define a stable pantheon or energy set, ensure all realms obey core rules, and integrate new elements consistently.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Strategies: Maintain a master cosmology document, update references as stories expand, and use feedback to refine metaphysical rules.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II. Tangible Contexts: Shaping the Physical and Experiential Landscape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World &amp; Geographic Contexts: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Lexicon: "ContinentalMass" (main landforms), "ResourceNodes" (critical hubs), "ClimaticZones" (environmental patterns).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Essence: Each physical feature supports narrative function ("GeographicSynergy"), environmental rhythms influence events ("EnvironmentalRhythms"), and diverse habitats encourage experiential variety ("DiverseHabitats").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Master Key: Landscapes reflect cosmic and thematic principles ("HolisticTerrain"), locations mirror patterns and story arcs ("SpatialResonance"), and borders between zones yield narrative tension ("ContextualEdges").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Guidelines: Assign each major region defining attributes tied to themes and cosmic rules, and maintain internal ecological logic.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Strategies: Keep a layered map system, updating details as stories demand, and leverage feedback to refine terrains.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Cultural &amp; Civilizational Frameworks: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Lexicon: "DominantCulture" (major civilization), "EthnicGroups" (subcultures), "CulturalArtifacts" (objects symbolizing heritage).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Essence: Varying codes, traditions, and belief systems exist ("ValueDiversity"), interactions shape hybrid customs ("InterculturalDialogue"), and stable rituals persist ("CulturalContinuity").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Master Key: All societal forms sprout from the overarching theme ("CulturalSeed"), differences between cultures highlight global patterns ("ComparativeMirrors"), and cultural interplay yields narrative richness ("BalancedExchange").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Guidelines: Define cultural values, religions, and artistic styles in line with cosmic and thematic principles, and introduce or modify cultural traits to reflect shifting historical arcs.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Strategies: Maintain cultural profiles with flexible attributes, and adjust cultural elements in response to evolving narrative or feedback.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Political, Social &amp; Economic Systems: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Lexicon: "GoverningBody" (central authority), "SocialStrata" (class systems), "TradeRoutes" (economic lifelines).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Essence: Governance and social roles are transparent ("StructuralClarity"), conflicts and negotiations drive social change ("TensionAndReform"), and economics regulate power balance ("ResourceFlow").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Master Key: Political norms stem from the overarching theme ("CoreAuthorityPrinciple"), institutions mirror cultural and cosmic logic ("SystemicInterplay"), and reforms reflect narrative arcs ("DynamicEquity").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Guidelines: Define political systems and economic principles consistent with cultural values and environmental constraints, and modify social or economic models as narratives evolve.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Strategies: Keep governmental and trade records versioned, and integrate feedback to adjust policies, ranks, or resource distributions for narrative realism.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III. Experiential Dimensions: Shaping the Individual and the Collective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Technological &amp; Magical Dimensions: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Lexicon: "TechArtifact" (notable invention), "MagicPractice" (supernatural method), "EnergySource" (fuel for devices/spells).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Essence: Each tool or spell has limits and costs ("BoundedCapability"), technologies/magics arise from cultural and environmental factors ("ContextualInnovation"), and moral debates emerge from how power is employed ("EthicalUse").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Master Key: All tech/magic aligns with cosmic and cultural logic ("RootedFunction"), synergy exists between different crafts ("InterdependentSystems"), and new inventions alter world dynamics thoughtfully ("BalancedProgress").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Guidelines: Set clear rules for tech/magic development and maintenance, and introduce new tools or spells as narrative demands, referencing core thematic seeds.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Strategies: Update tech/magic lexicons as narrative arcs incorporate advanced methods, and use feedback to refine constraints or capabilities.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Fine-Grained Cultural Details: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Lexicon: "LocalFestival" (specific holiday), "CulinarySpecialty" (signature dish), "AestheticMotive" (pattern in clothing/art).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Essence: Daily life details mirror grand themes ("EverydayAuthenticity"), clothing, food, and idioms encode identity ("CulturalSignals"), and small artifacts link back to big cosmic myths ("InterwovenSymbolism").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Master Key: Micro-level habits reflect macro-level logic ("LocalReflectsGlobal"), small touches enhance emotional resonance ("HarmonicDetail"), and traditions adapt while rooted in thematic essence ("IterativeHeritage").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Guidelines: Introduce small details—expressions, recipes, proverbs—that reinforce cultural identity, and ensure new micro-level elements align with overarching themes.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Strategies: Keep a cultural detail catalog that can be expanded as narrative arcs demand new rituals, and incorporate user feedback to refine or add subtle cultural expressions.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Individual Entities &amp; Local Narratives: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Lexicon: "NotableNPC" (a character with local influence), "MicroTale" (brief anecdote), "ArtifactOfMemory" (item tied to personal histories).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Essence: Individual stories echo universal themes ("PersonalEcho"), character growth reflects larger tensions ("CharacterArc"), and relationships bridge cultural and cosmic divides ("IntimateConnections").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Master Key: The conceptual seed emerges in personal struggles ("SeedInIndividuals"), personal decisions reflect grand moral dilemmas ("ScaleMirroring"), and conflicting traits create narrative depth ("ContrastsOfPersona").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Guidelines: Ensure character traits, names, and story arcs reference lexicon concepts and global patterns, and expand or revise character backstories as narrative needs shift.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Strategies: Maintain a character database with version control, and use feedback to refine character arcs or introduce new individuals representing new cultural elements.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IV. The Realms of Experience: A Synthesis of Core Domains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Realm of Embodied Experience: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Focus: Explores the inner landscape of experience, encompassing the physical, emotional, and mental states that shape perception and understanding.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Elements: Substances that alter perception, forms of connection and intimacy, and their influence on identity and the perception of reality.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Principles: Emphasize the importance of exploring the inner world, recognizing the interconnectedness of embodiment, and exploring the ethical implications of altering experience.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Realm of Social Dynamics: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Focus: Explores the ways in which entities interact, forming communities, societies, and cultures, and the power structures that shape these interactions.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Elements: Actions that challenge or uphold social norms, systems of justice, and their influence on the distribution of power and resources.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Principles: Emphasize the importance of understanding power dynamics, exploring ethical implications, and recognizing the dynamic interplay between social groups.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Realm of Symbolic Expression: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Focus: Explores the ways in which entities use symbols, language, and ritual to express their understanding of the world and to communicate with each other.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Elements: Language, ritual, and their influence on our understanding of reality, our relationships with each other, and our connection to the source of all creation.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Principles: Emphasize the importance of exploring the deeper layers of meaning, recognizing the dynamic nature of interpretation, and encouraging creative expression.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Realm of Adaptive Systems: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Focus: Explores the dynamic and ever-evolving nature of the universe, emphasizing the importance of adaptation, learning, and growth.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Elements: Tools, inventions, and techniques that are used to shape the environment and to enhance capabilities, and the ways in which entities interact with the unseen world.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Principles: Emphasize the importance of exploring the potential for growth, transformation, and innovation, and the need to use these tools in a responsible and beneficial way.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V. Future-Proofing and Iterative Refinement: A Continuous Cycle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Adaptive Evolution: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Lexicon: "VersionControl" (system tracking changes), "FeedbackLoop" (mechanism for input), "ModularNode" (lore segment easily updated).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Essence: The system undergoes constant evolution while preserving its thematic core ("ContinuousRenewal"), updates occur at any tier ("LayeredRevisions"), and prompt reactions to external shifts are embraced ("ResponsiveAdjustment").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Master Key: The main theme and logic endure over versions ("PersistentCore"), past iterations inform future expansions ("InterconnectionOfVersions"), and evolving details maintain equilibrium with stable conceptual seeds ("DynamicHarmonization").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Guidelines: Employ structured version control, separate stable core from optional expansions, and regularly review and refine patterns, integrators, and guidelines as contexts evolve.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Strategies: Update documents periodically, track rationales for changes, integrate co-creator or audience suggestions systematically, and preserve transparency in revision logs.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