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Symbolic Language Model (SLM): A Theoretical Framework Integrating Symbolic Reasoning with Hybrid Analog-Digital Computation and Advanced Hardware Technologies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Symbolic Language Model (SLM) is a theoretical framework that integrates symbolic reasoning with a hybrid analog-digital computational approach for language understanding and generation. Drawing inspiration from the human brain’s efficiency and adaptability, the SLM proposes an architecture combining an analog base layer with a digital refinement layer, managed by a digital controller. Incorporating advanced hardware technologies such as tensor cores, neuromorphic chips, memristors, and field-programmable gate arrays (FPGAs), the SLM aims to address limitations in current artificial intelligence paradigms by emphasizing energy efficiency, low latency, and adaptability. This framework serves as a conceptual model intended to inspire further research and development in creating efficient and responsive AI systems.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Advancements in natural language processing (NLP) have predominantly relied on scaling computational resources and model parameters within statistical learning frameworks. While effective in many applications, this approach often leads to increased energy consumption, latency, and resource demands. In contrast, the human brain performs complex computations with remarkable efficiency, processing vast amounts of information in real time while consuming minimal energy.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Symbolic Language Model (SLM) explores a new computational paradigm by integrating symbolic reasoning with a hybrid analog-digital architecture, enhanced by dynamic control mechanisms and advanced hardware technologies. By leveraging analog computation for initial processing, digital computation for refinement, and a digital controller for managing the analog base layer, the SLM aims to create an efficient and adaptable framework for language understanding and generation. This theoretical model aspires to address current challenges by drawing inspiration from biological systems and emerging technologies.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Core Principles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Integration of Symbolic Reasoning and Hybrid Computation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w:t>
        <w:tab/>
        <w:t xml:space="preserve">Symbolic Foundation: Utilize symbolic representations to capture fundamental concepts and relationships inherent in language.</w:t>
      </w:r>
    </w:p>
    <w:p w:rsidR="00000000" w:rsidDel="00000000" w:rsidP="00000000" w:rsidRDefault="00000000" w:rsidRPr="00000000" w14:paraId="00000012">
      <w:pPr>
        <w:rPr/>
      </w:pPr>
      <w:r w:rsidDel="00000000" w:rsidR="00000000" w:rsidRPr="00000000">
        <w:rPr>
          <w:rtl w:val="0"/>
        </w:rPr>
        <w:tab/>
        <w:t xml:space="preserve">•</w:t>
        <w:tab/>
        <w:t xml:space="preserve">Hybrid Processing: Combine analog and digital computational approaches to leverage the strengths of both paradigms.</w:t>
      </w:r>
    </w:p>
    <w:p w:rsidR="00000000" w:rsidDel="00000000" w:rsidP="00000000" w:rsidRDefault="00000000" w:rsidRPr="00000000" w14:paraId="00000013">
      <w:pPr>
        <w:rPr/>
      </w:pPr>
      <w:r w:rsidDel="00000000" w:rsidR="00000000" w:rsidRPr="00000000">
        <w:rPr>
          <w:rtl w:val="0"/>
        </w:rPr>
        <w:tab/>
        <w:t xml:space="preserve">•</w:t>
        <w:tab/>
        <w:t xml:space="preserve">Dynamic Control: Incorporate a digital controller to manage the analog base layer, selectively activating circuits based on user input and task requirements.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Analog Base Layer with Finite Symbolic Circuits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w:t>
        <w:tab/>
        <w:t xml:space="preserve">Finite Symbolic Circuits: Design a finite set of analog circuits, each representing fundamental symbolic operations or linguistic concepts.</w:t>
      </w:r>
    </w:p>
    <w:p w:rsidR="00000000" w:rsidDel="00000000" w:rsidP="00000000" w:rsidRDefault="00000000" w:rsidRPr="00000000" w14:paraId="00000018">
      <w:pPr>
        <w:rPr/>
      </w:pPr>
      <w:r w:rsidDel="00000000" w:rsidR="00000000" w:rsidRPr="00000000">
        <w:rPr>
          <w:rtl w:val="0"/>
        </w:rPr>
        <w:tab/>
        <w:t xml:space="preserve">•</w:t>
        <w:tab/>
        <w:t xml:space="preserve">Selective Activation: Utilize the digital controller to activate relevant circuits dynamically, optimizing resource utilization.</w:t>
      </w:r>
    </w:p>
    <w:p w:rsidR="00000000" w:rsidDel="00000000" w:rsidP="00000000" w:rsidRDefault="00000000" w:rsidRPr="00000000" w14:paraId="00000019">
      <w:pPr>
        <w:rPr/>
      </w:pPr>
      <w:r w:rsidDel="00000000" w:rsidR="00000000" w:rsidRPr="00000000">
        <w:rPr>
          <w:rtl w:val="0"/>
        </w:rPr>
        <w:tab/>
        <w:t xml:space="preserve">•</w:t>
        <w:tab/>
        <w:t xml:space="preserve">Parallel Processing: Exploit the inherent parallelism of analog circuits and advanced hardware to process multiple signals simultaneously.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Digital Refinement Layer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w:t>
        <w:tab/>
        <w:t xml:space="preserve">Precision Enhancement: Refine and clarify outputs from the analog base layer using digital computation, accelerated by tensor cores, to reduce noise and improve accuracy.</w:t>
      </w:r>
    </w:p>
    <w:p w:rsidR="00000000" w:rsidDel="00000000" w:rsidP="00000000" w:rsidRDefault="00000000" w:rsidRPr="00000000" w14:paraId="0000001E">
      <w:pPr>
        <w:rPr/>
      </w:pPr>
      <w:r w:rsidDel="00000000" w:rsidR="00000000" w:rsidRPr="00000000">
        <w:rPr>
          <w:rtl w:val="0"/>
        </w:rPr>
        <w:tab/>
        <w:t xml:space="preserve">•</w:t>
        <w:tab/>
        <w:t xml:space="preserve">Programmability: Employ the flexibility of digital systems and FPGAs to adapt the model to specific tasks and contexts.</w:t>
      </w:r>
    </w:p>
    <w:p w:rsidR="00000000" w:rsidDel="00000000" w:rsidP="00000000" w:rsidRDefault="00000000" w:rsidRPr="00000000" w14:paraId="0000001F">
      <w:pPr>
        <w:rPr/>
      </w:pPr>
      <w:r w:rsidDel="00000000" w:rsidR="00000000" w:rsidRPr="00000000">
        <w:rPr>
          <w:rtl w:val="0"/>
        </w:rPr>
        <w:tab/>
        <w:t xml:space="preserve">•</w:t>
        <w:tab/>
        <w:t xml:space="preserve">Error Correction: Implement mechanisms to detect and correct errors introduced during analog processing.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Advanced Hardware Integration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w:t>
        <w:tab/>
        <w:t xml:space="preserve">Tensor Cores: Utilize tensor processing units to accelerate matrix and tensor computations within the digital refinement layer.</w:t>
      </w:r>
    </w:p>
    <w:p w:rsidR="00000000" w:rsidDel="00000000" w:rsidP="00000000" w:rsidRDefault="00000000" w:rsidRPr="00000000" w14:paraId="00000024">
      <w:pPr>
        <w:rPr/>
      </w:pPr>
      <w:r w:rsidDel="00000000" w:rsidR="00000000" w:rsidRPr="00000000">
        <w:rPr>
          <w:rtl w:val="0"/>
        </w:rPr>
        <w:tab/>
        <w:t xml:space="preserve">•</w:t>
        <w:tab/>
        <w:t xml:space="preserve">Neuromorphic Chips: Employ neuromorphic hardware to emulate neural architectures, enhancing parallel processing capabilities in the analog base layer.</w:t>
      </w:r>
    </w:p>
    <w:p w:rsidR="00000000" w:rsidDel="00000000" w:rsidP="00000000" w:rsidRDefault="00000000" w:rsidRPr="00000000" w14:paraId="00000025">
      <w:pPr>
        <w:rPr/>
      </w:pPr>
      <w:r w:rsidDel="00000000" w:rsidR="00000000" w:rsidRPr="00000000">
        <w:rPr>
          <w:rtl w:val="0"/>
        </w:rPr>
        <w:tab/>
        <w:t xml:space="preserve">•</w:t>
        <w:tab/>
        <w:t xml:space="preserve">Memristors: Implement memristive devices in analog circuits to emulate synaptic functions and enable adaptive learning and memory storage.</w:t>
      </w:r>
    </w:p>
    <w:p w:rsidR="00000000" w:rsidDel="00000000" w:rsidP="00000000" w:rsidRDefault="00000000" w:rsidRPr="00000000" w14:paraId="00000026">
      <w:pPr>
        <w:rPr/>
      </w:pPr>
      <w:r w:rsidDel="00000000" w:rsidR="00000000" w:rsidRPr="00000000">
        <w:rPr>
          <w:rtl w:val="0"/>
        </w:rPr>
        <w:tab/>
        <w:t xml:space="preserve">•</w:t>
        <w:tab/>
        <w:t xml:space="preserve">Field-Programmable Gate Arrays (FPGAs): Use FPGAs for flexible hardware configurations, allowing for reprogrammable analog and digital components.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 Brain-Inspired Efficiency and Adaptability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w:t>
        <w:tab/>
        <w:t xml:space="preserve">Energy Efficiency: Reduce energy consumption by leveraging efficient hardware technologies and minimizing computational processes.</w:t>
      </w:r>
    </w:p>
    <w:p w:rsidR="00000000" w:rsidDel="00000000" w:rsidP="00000000" w:rsidRDefault="00000000" w:rsidRPr="00000000" w14:paraId="0000002B">
      <w:pPr>
        <w:rPr/>
      </w:pPr>
      <w:r w:rsidDel="00000000" w:rsidR="00000000" w:rsidRPr="00000000">
        <w:rPr>
          <w:rtl w:val="0"/>
        </w:rPr>
        <w:tab/>
        <w:t xml:space="preserve">•</w:t>
        <w:tab/>
        <w:t xml:space="preserve">Adaptive Learning: Incorporate mechanisms that adjust symbolic relationships based on input patterns and contextual information, facilitated by memristors and neuromorphic chips.</w:t>
      </w:r>
    </w:p>
    <w:p w:rsidR="00000000" w:rsidDel="00000000" w:rsidP="00000000" w:rsidRDefault="00000000" w:rsidRPr="00000000" w14:paraId="0000002C">
      <w:pPr>
        <w:rPr/>
      </w:pPr>
      <w:r w:rsidDel="00000000" w:rsidR="00000000" w:rsidRPr="00000000">
        <w:rPr>
          <w:rtl w:val="0"/>
        </w:rPr>
        <w:tab/>
        <w:t xml:space="preserve">•</w:t>
        <w:tab/>
        <w:t xml:space="preserve">User-Centric Operation: Tailor processing based on individual user inputs, improving relevance and effectiveness.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Framework Overview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Symbolic Representation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w:t>
        <w:tab/>
        <w:t xml:space="preserve">Fundamental Symbols: Define a set of core symbols representing basic linguistic concepts.</w:t>
      </w:r>
    </w:p>
    <w:p w:rsidR="00000000" w:rsidDel="00000000" w:rsidP="00000000" w:rsidRDefault="00000000" w:rsidRPr="00000000" w14:paraId="00000033">
      <w:pPr>
        <w:rPr/>
      </w:pPr>
      <w:r w:rsidDel="00000000" w:rsidR="00000000" w:rsidRPr="00000000">
        <w:rPr>
          <w:rtl w:val="0"/>
        </w:rPr>
        <w:tab/>
        <w:t xml:space="preserve">•</w:t>
        <w:tab/>
        <w:t xml:space="preserve">Analog Encoding: Use analog signals, potentially through memristive devices, to encode these symbols and their relationships, capturing subtle variations and complexities.</w:t>
      </w:r>
    </w:p>
    <w:p w:rsidR="00000000" w:rsidDel="00000000" w:rsidP="00000000" w:rsidRDefault="00000000" w:rsidRPr="00000000" w14:paraId="00000034">
      <w:pPr>
        <w:rPr/>
      </w:pPr>
      <w:r w:rsidDel="00000000" w:rsidR="00000000" w:rsidRPr="00000000">
        <w:rPr>
          <w:rtl w:val="0"/>
        </w:rPr>
        <w:tab/>
        <w:t xml:space="preserve">•</w:t>
        <w:tab/>
        <w:t xml:space="preserve">Dynamic Adjustment: Allow for continuous modulation of signal strengths to reflect changes in context and input.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Digital Controller for Analog Base Layer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w:t>
        <w:tab/>
        <w:t xml:space="preserve">Input Interpretation: Analyze user input to determine the necessary symbolic circuits to engage.</w:t>
      </w:r>
    </w:p>
    <w:p w:rsidR="00000000" w:rsidDel="00000000" w:rsidP="00000000" w:rsidRDefault="00000000" w:rsidRPr="00000000" w14:paraId="00000039">
      <w:pPr>
        <w:rPr/>
      </w:pPr>
      <w:r w:rsidDel="00000000" w:rsidR="00000000" w:rsidRPr="00000000">
        <w:rPr>
          <w:rtl w:val="0"/>
        </w:rPr>
        <w:tab/>
        <w:t xml:space="preserve">•</w:t>
        <w:tab/>
        <w:t xml:space="preserve">Circuit Selection and Activation: Dynamically activate relevant analog circuits using FPGAs for flexible configuration.</w:t>
      </w:r>
    </w:p>
    <w:p w:rsidR="00000000" w:rsidDel="00000000" w:rsidP="00000000" w:rsidRDefault="00000000" w:rsidRPr="00000000" w14:paraId="0000003A">
      <w:pPr>
        <w:rPr/>
      </w:pPr>
      <w:r w:rsidDel="00000000" w:rsidR="00000000" w:rsidRPr="00000000">
        <w:rPr>
          <w:rtl w:val="0"/>
        </w:rPr>
        <w:tab/>
        <w:t xml:space="preserve">•</w:t>
        <w:tab/>
        <w:t xml:space="preserve">Resource Management: Optimize system performance by effectively managing computational resources.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Analog Base Layer Processing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w:t>
        <w:tab/>
        <w:t xml:space="preserve">Selective Activation: Activate only relevant circuits, reducing unnecessary energy consumption.</w:t>
      </w:r>
    </w:p>
    <w:p w:rsidR="00000000" w:rsidDel="00000000" w:rsidP="00000000" w:rsidRDefault="00000000" w:rsidRPr="00000000" w14:paraId="0000003F">
      <w:pPr>
        <w:rPr/>
      </w:pPr>
      <w:r w:rsidDel="00000000" w:rsidR="00000000" w:rsidRPr="00000000">
        <w:rPr>
          <w:rtl w:val="0"/>
        </w:rPr>
        <w:tab/>
        <w:t xml:space="preserve">•</w:t>
        <w:tab/>
        <w:t xml:space="preserve">Neuromorphic Hardware: Employ neuromorphic chips to emulate neural processing, enhancing parallelism and efficiency.</w:t>
      </w:r>
    </w:p>
    <w:p w:rsidR="00000000" w:rsidDel="00000000" w:rsidP="00000000" w:rsidRDefault="00000000" w:rsidRPr="00000000" w14:paraId="00000040">
      <w:pPr>
        <w:rPr/>
      </w:pPr>
      <w:r w:rsidDel="00000000" w:rsidR="00000000" w:rsidRPr="00000000">
        <w:rPr>
          <w:rtl w:val="0"/>
        </w:rPr>
        <w:tab/>
        <w:t xml:space="preserve">•</w:t>
        <w:tab/>
        <w:t xml:space="preserve">Memristive Elements: Utilize memristors in circuits to enable adaptive learning and memory functions.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 Digital Refinement Layer Processing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t xml:space="preserve">•</w:t>
        <w:tab/>
        <w:t xml:space="preserve">Analog-to-Digital Conversion: Convert analog outputs into digital signals using high-speed analog-to-digital converters (ADCs) for precise computation.</w:t>
      </w:r>
    </w:p>
    <w:p w:rsidR="00000000" w:rsidDel="00000000" w:rsidP="00000000" w:rsidRDefault="00000000" w:rsidRPr="00000000" w14:paraId="00000045">
      <w:pPr>
        <w:rPr/>
      </w:pPr>
      <w:r w:rsidDel="00000000" w:rsidR="00000000" w:rsidRPr="00000000">
        <w:rPr>
          <w:rtl w:val="0"/>
        </w:rPr>
        <w:tab/>
        <w:t xml:space="preserve">•</w:t>
        <w:tab/>
        <w:t xml:space="preserve">Refinement Algorithms: Apply digital processing, accelerated by tensor cores, to refine outputs, enhancing clarity and reducing errors.</w:t>
      </w:r>
    </w:p>
    <w:p w:rsidR="00000000" w:rsidDel="00000000" w:rsidP="00000000" w:rsidRDefault="00000000" w:rsidRPr="00000000" w14:paraId="00000046">
      <w:pPr>
        <w:rPr/>
      </w:pPr>
      <w:r w:rsidDel="00000000" w:rsidR="00000000" w:rsidRPr="00000000">
        <w:rPr>
          <w:rtl w:val="0"/>
        </w:rPr>
        <w:tab/>
        <w:t xml:space="preserve">•</w:t>
        <w:tab/>
        <w:t xml:space="preserve">Contextual Integration: Incorporate task-specific and contextual information to adjust symbolic mappings and interpretations.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 Recursive Reasoning Mechanisms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t xml:space="preserve">•</w:t>
        <w:tab/>
        <w:t xml:space="preserve">Iterative Processing: Allow the digital refinement layer to influence subsequent analog processing cycles, enabling recursive reasoning.</w:t>
      </w:r>
    </w:p>
    <w:p w:rsidR="00000000" w:rsidDel="00000000" w:rsidP="00000000" w:rsidRDefault="00000000" w:rsidRPr="00000000" w14:paraId="0000004B">
      <w:pPr>
        <w:rPr/>
      </w:pPr>
      <w:r w:rsidDel="00000000" w:rsidR="00000000" w:rsidRPr="00000000">
        <w:rPr>
          <w:rtl w:val="0"/>
        </w:rPr>
        <w:tab/>
        <w:t xml:space="preserve">•</w:t>
        <w:tab/>
        <w:t xml:space="preserve">Controlled Complexity: Manage recursion depth and scope to balance computational efficiency with reasoning depth.</w:t>
      </w:r>
    </w:p>
    <w:p w:rsidR="00000000" w:rsidDel="00000000" w:rsidP="00000000" w:rsidRDefault="00000000" w:rsidRPr="00000000" w14:paraId="0000004C">
      <w:pPr>
        <w:rPr/>
      </w:pPr>
      <w:r w:rsidDel="00000000" w:rsidR="00000000" w:rsidRPr="00000000">
        <w:rPr>
          <w:rtl w:val="0"/>
        </w:rPr>
        <w:tab/>
        <w:t xml:space="preserve">•</w:t>
        <w:tab/>
        <w:t xml:space="preserve">Symbolic Memory: Maintain a repository of symbolic relationships, potentially using memristors, to support continuity and learning over time.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Computational Considerations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Hardware Implementation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 xml:space="preserve">•</w:t>
        <w:tab/>
        <w:t xml:space="preserve">Tensor Cores: Leverage tensor processing units for efficient matrix computations in the digital refinement layer.</w:t>
      </w:r>
    </w:p>
    <w:p w:rsidR="00000000" w:rsidDel="00000000" w:rsidP="00000000" w:rsidRDefault="00000000" w:rsidRPr="00000000" w14:paraId="00000053">
      <w:pPr>
        <w:rPr/>
      </w:pPr>
      <w:r w:rsidDel="00000000" w:rsidR="00000000" w:rsidRPr="00000000">
        <w:rPr>
          <w:rtl w:val="0"/>
        </w:rPr>
        <w:tab/>
        <w:t xml:space="preserve">•</w:t>
        <w:tab/>
        <w:t xml:space="preserve">Neuromorphic Chips: Utilize neuromorphic hardware in the analog base layer to replicate neural network architectures, enhancing parallel processing and energy efficiency.</w:t>
      </w:r>
    </w:p>
    <w:p w:rsidR="00000000" w:rsidDel="00000000" w:rsidP="00000000" w:rsidRDefault="00000000" w:rsidRPr="00000000" w14:paraId="00000054">
      <w:pPr>
        <w:rPr/>
      </w:pPr>
      <w:r w:rsidDel="00000000" w:rsidR="00000000" w:rsidRPr="00000000">
        <w:rPr>
          <w:rtl w:val="0"/>
        </w:rPr>
        <w:tab/>
        <w:t xml:space="preserve">•</w:t>
        <w:tab/>
        <w:t xml:space="preserve">Memristors: Implement memristive devices to emulate synaptic plasticity, enabling adaptive learning and memory storage within analog circuits.</w:t>
      </w:r>
    </w:p>
    <w:p w:rsidR="00000000" w:rsidDel="00000000" w:rsidP="00000000" w:rsidRDefault="00000000" w:rsidRPr="00000000" w14:paraId="00000055">
      <w:pPr>
        <w:rPr/>
      </w:pPr>
      <w:r w:rsidDel="00000000" w:rsidR="00000000" w:rsidRPr="00000000">
        <w:rPr>
          <w:rtl w:val="0"/>
        </w:rPr>
        <w:tab/>
        <w:t xml:space="preserve">•</w:t>
        <w:tab/>
        <w:t xml:space="preserve">Field-Programmable Gate Arrays (FPGAs): Use FPGAs for reconfigurable hardware components, allowing dynamic adjustment of analog and digital circuits.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Software Integration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w:t>
        <w:tab/>
        <w:t xml:space="preserve">Hybrid Algorithms: Design algorithms optimized for hybrid computation, managing interactions between analog and digital layers.</w:t>
      </w:r>
    </w:p>
    <w:p w:rsidR="00000000" w:rsidDel="00000000" w:rsidP="00000000" w:rsidRDefault="00000000" w:rsidRPr="00000000" w14:paraId="0000005A">
      <w:pPr>
        <w:rPr/>
      </w:pPr>
      <w:r w:rsidDel="00000000" w:rsidR="00000000" w:rsidRPr="00000000">
        <w:rPr>
          <w:rtl w:val="0"/>
        </w:rPr>
        <w:tab/>
        <w:t xml:space="preserve">•</w:t>
        <w:tab/>
        <w:t xml:space="preserve">Sparse Representations: Employ sparse coding techniques to reduce computational redundancy and enhance efficiency.</w:t>
      </w:r>
    </w:p>
    <w:p w:rsidR="00000000" w:rsidDel="00000000" w:rsidP="00000000" w:rsidRDefault="00000000" w:rsidRPr="00000000" w14:paraId="0000005B">
      <w:pPr>
        <w:rPr/>
      </w:pPr>
      <w:r w:rsidDel="00000000" w:rsidR="00000000" w:rsidRPr="00000000">
        <w:rPr>
          <w:rtl w:val="0"/>
        </w:rPr>
        <w:tab/>
        <w:t xml:space="preserve">•</w:t>
        <w:tab/>
        <w:t xml:space="preserve">Attention Mechanisms: Incorporate attention mechanisms to dynamically focus computational resources on relevant input parts.</w:t>
      </w:r>
    </w:p>
    <w:p w:rsidR="00000000" w:rsidDel="00000000" w:rsidP="00000000" w:rsidRDefault="00000000" w:rsidRPr="00000000" w14:paraId="0000005C">
      <w:pPr>
        <w:rPr/>
      </w:pPr>
      <w:r w:rsidDel="00000000" w:rsidR="00000000" w:rsidRPr="00000000">
        <w:rPr>
          <w:rtl w:val="0"/>
        </w:rPr>
        <w:tab/>
        <w:t xml:space="preserve">•</w:t>
        <w:tab/>
        <w:t xml:space="preserve">Simulation Tools: Utilize software platforms to model and test the hybrid architecture prior to physical implementation.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Operational Workflow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Input Processing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w:t>
        <w:tab/>
        <w:t xml:space="preserve">User Input Reception: The digital controller receives input from the user.</w:t>
      </w:r>
    </w:p>
    <w:p w:rsidR="00000000" w:rsidDel="00000000" w:rsidP="00000000" w:rsidRDefault="00000000" w:rsidRPr="00000000" w14:paraId="00000063">
      <w:pPr>
        <w:rPr/>
      </w:pPr>
      <w:r w:rsidDel="00000000" w:rsidR="00000000" w:rsidRPr="00000000">
        <w:rPr>
          <w:rtl w:val="0"/>
        </w:rPr>
        <w:tab/>
        <w:t xml:space="preserve">•</w:t>
        <w:tab/>
        <w:t xml:space="preserve">Input Analysis: The controller interprets the input to identify relevant symbolic operations.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 Circuit Selection and Activation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w:t>
        <w:tab/>
        <w:t xml:space="preserve">Selective Activation: Based on the input analysis, the controller activates the appropriate analog circuits.</w:t>
      </w:r>
    </w:p>
    <w:p w:rsidR="00000000" w:rsidDel="00000000" w:rsidP="00000000" w:rsidRDefault="00000000" w:rsidRPr="00000000" w14:paraId="00000068">
      <w:pPr>
        <w:rPr/>
      </w:pPr>
      <w:r w:rsidDel="00000000" w:rsidR="00000000" w:rsidRPr="00000000">
        <w:rPr>
          <w:rtl w:val="0"/>
        </w:rPr>
        <w:tab/>
        <w:t xml:space="preserve">•</w:t>
        <w:tab/>
        <w:t xml:space="preserve">Dynamic Reconfiguration: The system can adapt quickly to different tasks without hardware changes.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Analog Processing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ab/>
        <w:t xml:space="preserve">•</w:t>
        <w:tab/>
        <w:t xml:space="preserve">Parallel Computation: Activated circuits process inputs simultaneously within the analog base layer, enhanced by neuromorphic hardware, to establish initial relationships.</w:t>
      </w:r>
    </w:p>
    <w:p w:rsidR="00000000" w:rsidDel="00000000" w:rsidP="00000000" w:rsidRDefault="00000000" w:rsidRPr="00000000" w14:paraId="0000006D">
      <w:pPr>
        <w:rPr/>
      </w:pPr>
      <w:r w:rsidDel="00000000" w:rsidR="00000000" w:rsidRPr="00000000">
        <w:rPr>
          <w:rtl w:val="0"/>
        </w:rPr>
        <w:tab/>
        <w:t xml:space="preserve">•</w:t>
        <w:tab/>
        <w:t xml:space="preserve">Continuous Signal Processing: Analog signals capture subtle variations and complex patterns inherent in language data.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 Digital Refinement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ab/>
        <w:t xml:space="preserve">•</w:t>
        <w:tab/>
        <w:t xml:space="preserve">Analog-to-Digital Conversion: Convert analog outputs into digital form using high-speed ADCs for precise computation.</w:t>
      </w:r>
    </w:p>
    <w:p w:rsidR="00000000" w:rsidDel="00000000" w:rsidP="00000000" w:rsidRDefault="00000000" w:rsidRPr="00000000" w14:paraId="00000072">
      <w:pPr>
        <w:rPr/>
      </w:pPr>
      <w:r w:rsidDel="00000000" w:rsidR="00000000" w:rsidRPr="00000000">
        <w:rPr>
          <w:rtl w:val="0"/>
        </w:rPr>
        <w:tab/>
        <w:t xml:space="preserve">•</w:t>
        <w:tab/>
        <w:t xml:space="preserve">Enhancement Algorithms: Apply digital processing, accelerated by tensor cores, to refine outputs, enhancing clarity and reducing errors.</w:t>
      </w:r>
    </w:p>
    <w:p w:rsidR="00000000" w:rsidDel="00000000" w:rsidP="00000000" w:rsidRDefault="00000000" w:rsidRPr="00000000" w14:paraId="00000073">
      <w:pPr>
        <w:rPr/>
      </w:pPr>
      <w:r w:rsidDel="00000000" w:rsidR="00000000" w:rsidRPr="00000000">
        <w:rPr>
          <w:rtl w:val="0"/>
        </w:rPr>
        <w:tab/>
        <w:t xml:space="preserve">•</w:t>
        <w:tab/>
        <w:t xml:space="preserve">Contextual Adjustments: Integrate contextual cues and adjust interpretations accordingly using digital capabilities.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5. Output Generation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ab/>
        <w:t xml:space="preserve">•</w:t>
        <w:tab/>
        <w:t xml:space="preserve">Final Interpretation: Generate refined outputs aligned with specific task requirements.</w:t>
      </w:r>
    </w:p>
    <w:p w:rsidR="00000000" w:rsidDel="00000000" w:rsidP="00000000" w:rsidRDefault="00000000" w:rsidRPr="00000000" w14:paraId="00000078">
      <w:pPr>
        <w:rPr/>
      </w:pPr>
      <w:r w:rsidDel="00000000" w:rsidR="00000000" w:rsidRPr="00000000">
        <w:rPr>
          <w:rtl w:val="0"/>
        </w:rPr>
        <w:tab/>
        <w:t xml:space="preserve">•</w:t>
        <w:tab/>
        <w:t xml:space="preserve">Feedback Mechanisms: Implement feedback loops where digital outputs influence analog processing in future cycles.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Potential Applications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Personalized Language Processing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ab/>
        <w:t xml:space="preserve">•</w:t>
        <w:tab/>
        <w:t xml:space="preserve">User-Centric Adaptation: Tailor language processing based on individual user inputs, enhancing relevance and effectiveness.</w:t>
      </w:r>
    </w:p>
    <w:p w:rsidR="00000000" w:rsidDel="00000000" w:rsidP="00000000" w:rsidRDefault="00000000" w:rsidRPr="00000000" w14:paraId="0000007F">
      <w:pPr>
        <w:rPr/>
      </w:pPr>
      <w:r w:rsidDel="00000000" w:rsidR="00000000" w:rsidRPr="00000000">
        <w:rPr>
          <w:rtl w:val="0"/>
        </w:rPr>
        <w:tab/>
        <w:t xml:space="preserve">•</w:t>
        <w:tab/>
        <w:t xml:space="preserve">Real-Time Responsiveness: Utilize the system’s adaptability for applications requiring immediate feedback.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Efficient Resource Utilization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ab/>
        <w:t xml:space="preserve">•</w:t>
        <w:tab/>
        <w:t xml:space="preserve">Energy Efficiency: Selective activation of circuits conserves energy and optimizes resource utilization.</w:t>
      </w:r>
    </w:p>
    <w:p w:rsidR="00000000" w:rsidDel="00000000" w:rsidP="00000000" w:rsidRDefault="00000000" w:rsidRPr="00000000" w14:paraId="00000084">
      <w:pPr>
        <w:rPr/>
      </w:pPr>
      <w:r w:rsidDel="00000000" w:rsidR="00000000" w:rsidRPr="00000000">
        <w:rPr>
          <w:rtl w:val="0"/>
        </w:rPr>
        <w:tab/>
        <w:t xml:space="preserve">•</w:t>
        <w:tab/>
        <w:t xml:space="preserve">Edge Computing: Implement models on devices where computational resources are minimal.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 Complex Language Tasks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ab/>
        <w:t xml:space="preserve">•</w:t>
        <w:tab/>
        <w:t xml:space="preserve">Nuanced Interpretation: Capture complex linguistic nuances through dynamic analog processing.</w:t>
      </w:r>
    </w:p>
    <w:p w:rsidR="00000000" w:rsidDel="00000000" w:rsidP="00000000" w:rsidRDefault="00000000" w:rsidRPr="00000000" w14:paraId="00000089">
      <w:pPr>
        <w:rPr/>
      </w:pPr>
      <w:r w:rsidDel="00000000" w:rsidR="00000000" w:rsidRPr="00000000">
        <w:rPr>
          <w:rtl w:val="0"/>
        </w:rPr>
        <w:tab/>
        <w:t xml:space="preserve">•</w:t>
        <w:tab/>
        <w:t xml:space="preserve">Adaptive Learning Systems: Adjust symbolic relationships dynamically in response to new inputs or environments.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 Real-Time Language Processing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ab/>
        <w:t xml:space="preserve">•</w:t>
        <w:tab/>
        <w:t xml:space="preserve">Conversational Interfaces: Enable responsive dialogue systems with reduced latency.</w:t>
      </w:r>
    </w:p>
    <w:p w:rsidR="00000000" w:rsidDel="00000000" w:rsidP="00000000" w:rsidRDefault="00000000" w:rsidRPr="00000000" w14:paraId="0000008E">
      <w:pPr>
        <w:rPr/>
      </w:pPr>
      <w:r w:rsidDel="00000000" w:rsidR="00000000" w:rsidRPr="00000000">
        <w:rPr>
          <w:rtl w:val="0"/>
        </w:rPr>
        <w:tab/>
        <w:t xml:space="preserve">•</w:t>
        <w:tab/>
        <w:t xml:space="preserve">Simultaneous Translation: Support real-time language translation by rapidly processing and interpreting inputs.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Adaptive Control Systems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ab/>
        <w:t xml:space="preserve">•</w:t>
        <w:tab/>
        <w:t xml:space="preserve">Robotics: Apply the model in robotic systems requiring quick adaptation and decision-making based on sensory inputs.</w:t>
      </w:r>
    </w:p>
    <w:p w:rsidR="00000000" w:rsidDel="00000000" w:rsidP="00000000" w:rsidRDefault="00000000" w:rsidRPr="00000000" w14:paraId="00000093">
      <w:pPr>
        <w:rPr/>
      </w:pPr>
      <w:r w:rsidDel="00000000" w:rsidR="00000000" w:rsidRPr="00000000">
        <w:rPr>
          <w:rtl w:val="0"/>
        </w:rPr>
        <w:tab/>
        <w:t xml:space="preserve">•</w:t>
        <w:tab/>
        <w:t xml:space="preserve">Autonomous Navigation: Improve autonomous vehicles’ capabilities through efficient processing of environmental data.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Challenges and Considerations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Complexity in Input Interpretation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ab/>
        <w:t xml:space="preserve">•</w:t>
        <w:tab/>
        <w:t xml:space="preserve">Accurate Mapping: Ensuring the digital controller accurately maps user inputs to the appropriate circuits.</w:t>
      </w:r>
    </w:p>
    <w:p w:rsidR="00000000" w:rsidDel="00000000" w:rsidP="00000000" w:rsidRDefault="00000000" w:rsidRPr="00000000" w14:paraId="0000009A">
      <w:pPr>
        <w:rPr/>
      </w:pPr>
      <w:r w:rsidDel="00000000" w:rsidR="00000000" w:rsidRPr="00000000">
        <w:rPr>
          <w:rtl w:val="0"/>
        </w:rPr>
        <w:tab/>
        <w:t xml:space="preserve">•</w:t>
        <w:tab/>
        <w:t xml:space="preserve">Sophisticated Algorithms: Developing advanced algorithms for effective input interpretation.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 Circuit Design and Implementation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w:t>
        <w:tab/>
        <w:t xml:space="preserve">Specialized Circuits: Designing circuits for specific symbolic functions can be challenging.</w:t>
      </w:r>
    </w:p>
    <w:p w:rsidR="00000000" w:rsidDel="00000000" w:rsidP="00000000" w:rsidRDefault="00000000" w:rsidRPr="00000000" w14:paraId="0000009F">
      <w:pPr>
        <w:rPr/>
      </w:pPr>
      <w:r w:rsidDel="00000000" w:rsidR="00000000" w:rsidRPr="00000000">
        <w:rPr>
          <w:rtl w:val="0"/>
        </w:rPr>
        <w:tab/>
        <w:t xml:space="preserve">•</w:t>
        <w:tab/>
        <w:t xml:space="preserve">Hardware Limitations: Physical constraints may limit the number of circuits or their capabilities.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3. Integration Between Analog and Digital Components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ab/>
        <w:t xml:space="preserve">•</w:t>
        <w:tab/>
        <w:t xml:space="preserve">Communication Protocols: Ensuring seamless communication between the digital controller and analog circuits.</w:t>
      </w:r>
    </w:p>
    <w:p w:rsidR="00000000" w:rsidDel="00000000" w:rsidP="00000000" w:rsidRDefault="00000000" w:rsidRPr="00000000" w14:paraId="000000A4">
      <w:pPr>
        <w:rPr/>
      </w:pPr>
      <w:r w:rsidDel="00000000" w:rsidR="00000000" w:rsidRPr="00000000">
        <w:rPr>
          <w:rtl w:val="0"/>
        </w:rPr>
        <w:tab/>
        <w:t xml:space="preserve">•</w:t>
        <w:tab/>
        <w:t xml:space="preserve">Latency Issues: Managing synchronization between components to prevent delays.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4. Scalability and Maintainability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ab/>
        <w:t xml:space="preserve">•</w:t>
        <w:tab/>
        <w:t xml:space="preserve">Finite Circuit Set: Managing a finite number of circuits simplifies system design but may limit scalability.</w:t>
      </w:r>
    </w:p>
    <w:p w:rsidR="00000000" w:rsidDel="00000000" w:rsidP="00000000" w:rsidRDefault="00000000" w:rsidRPr="00000000" w14:paraId="000000A9">
      <w:pPr>
        <w:rPr/>
      </w:pPr>
      <w:r w:rsidDel="00000000" w:rsidR="00000000" w:rsidRPr="00000000">
        <w:rPr>
          <w:rtl w:val="0"/>
        </w:rPr>
        <w:tab/>
        <w:t xml:space="preserve">•</w:t>
        <w:tab/>
        <w:t xml:space="preserve">Modular Design: Ensuring that circuits can be added or updated without overhauling the entire system.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5. Advanced Hardware Integration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ab/>
        <w:t xml:space="preserve">•</w:t>
        <w:tab/>
        <w:t xml:space="preserve">Hardware Compatibility: Ensuring seamless operation between different hardware technologies requires careful engineering.</w:t>
      </w:r>
    </w:p>
    <w:p w:rsidR="00000000" w:rsidDel="00000000" w:rsidP="00000000" w:rsidRDefault="00000000" w:rsidRPr="00000000" w14:paraId="000000AE">
      <w:pPr>
        <w:rPr/>
      </w:pPr>
      <w:r w:rsidDel="00000000" w:rsidR="00000000" w:rsidRPr="00000000">
        <w:rPr>
          <w:rtl w:val="0"/>
        </w:rPr>
        <w:tab/>
        <w:t xml:space="preserve">•</w:t>
        <w:tab/>
        <w:t xml:space="preserve">Precision and Accuracy: Addressing the susceptibility of analog systems to noise and variations is crucial for reliable performance.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Future Work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 Prototype Development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ab/>
        <w:t xml:space="preserve">•</w:t>
        <w:tab/>
        <w:t xml:space="preserve">Hardware Prototyping: Develop small-scale prototypes utilizing advanced hardware technologies to validate theoretical concepts.</w:t>
      </w:r>
    </w:p>
    <w:p w:rsidR="00000000" w:rsidDel="00000000" w:rsidP="00000000" w:rsidRDefault="00000000" w:rsidRPr="00000000" w14:paraId="000000B5">
      <w:pPr>
        <w:rPr/>
      </w:pPr>
      <w:r w:rsidDel="00000000" w:rsidR="00000000" w:rsidRPr="00000000">
        <w:rPr>
          <w:rtl w:val="0"/>
        </w:rPr>
        <w:tab/>
        <w:t xml:space="preserve">•</w:t>
        <w:tab/>
        <w:t xml:space="preserve">Simulation Models: Create software simulations to test the hybrid architecture before physical implementation.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 Algorithm Design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t xml:space="preserve">•</w:t>
        <w:tab/>
        <w:t xml:space="preserve">Optimization Algorithms: Develop specialized algorithms that optimize interactions between analog and digital layers, leveraging hardware capabilities.</w:t>
      </w:r>
    </w:p>
    <w:p w:rsidR="00000000" w:rsidDel="00000000" w:rsidP="00000000" w:rsidRDefault="00000000" w:rsidRPr="00000000" w14:paraId="000000BA">
      <w:pPr>
        <w:rPr/>
      </w:pPr>
      <w:r w:rsidDel="00000000" w:rsidR="00000000" w:rsidRPr="00000000">
        <w:rPr>
          <w:rtl w:val="0"/>
        </w:rPr>
        <w:tab/>
        <w:t xml:space="preserve">•</w:t>
        <w:tab/>
        <w:t xml:space="preserve">Learning Mechanisms: Incorporate adaptive learning facilitated by memristors and neuromorphic chips.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3. Interdisciplinary Research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ab/>
        <w:t xml:space="preserve">•</w:t>
        <w:tab/>
        <w:t xml:space="preserve">Collaborative Efforts: Engage experts in neuroscience, electrical engineering, computer science, and materials science to refine the model.</w:t>
      </w:r>
    </w:p>
    <w:p w:rsidR="00000000" w:rsidDel="00000000" w:rsidP="00000000" w:rsidRDefault="00000000" w:rsidRPr="00000000" w14:paraId="000000BF">
      <w:pPr>
        <w:rPr/>
      </w:pPr>
      <w:r w:rsidDel="00000000" w:rsidR="00000000" w:rsidRPr="00000000">
        <w:rPr>
          <w:rtl w:val="0"/>
        </w:rPr>
        <w:tab/>
        <w:t xml:space="preserve">•</w:t>
        <w:tab/>
        <w:t xml:space="preserve">Hardware-Software Co-Design: Integrate hardware considerations into software development for optimal performance.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 Evaluation Metrics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ab/>
        <w:t xml:space="preserve">•</w:t>
        <w:tab/>
        <w:t xml:space="preserve">Performance Assessment: Establish benchmarks to assess the model’s performance and efficiency compared to existing approaches.</w:t>
      </w:r>
    </w:p>
    <w:p w:rsidR="00000000" w:rsidDel="00000000" w:rsidP="00000000" w:rsidRDefault="00000000" w:rsidRPr="00000000" w14:paraId="000000C4">
      <w:pPr>
        <w:rPr/>
      </w:pPr>
      <w:r w:rsidDel="00000000" w:rsidR="00000000" w:rsidRPr="00000000">
        <w:rPr>
          <w:rtl w:val="0"/>
        </w:rPr>
        <w:tab/>
        <w:t xml:space="preserve">•</w:t>
        <w:tab/>
        <w:t xml:space="preserve">Scalability Studies: Investigate methods for scaling the model while maintaining efficiency and performance.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 Advanced Hardware Utilization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ab/>
        <w:t xml:space="preserve">•</w:t>
        <w:tab/>
        <w:t xml:space="preserve">Tensor Core Integration: Explore the use of tensor cores to accelerate digital refinement processes.</w:t>
      </w:r>
    </w:p>
    <w:p w:rsidR="00000000" w:rsidDel="00000000" w:rsidP="00000000" w:rsidRDefault="00000000" w:rsidRPr="00000000" w14:paraId="000000C9">
      <w:pPr>
        <w:rPr/>
      </w:pPr>
      <w:r w:rsidDel="00000000" w:rsidR="00000000" w:rsidRPr="00000000">
        <w:rPr>
          <w:rtl w:val="0"/>
        </w:rPr>
        <w:tab/>
        <w:t xml:space="preserve">•</w:t>
        <w:tab/>
        <w:t xml:space="preserve">Neuromorphic Enhancements: Further investigate neuromorphic chips to enhance the analog base layer’s parallel processing capabilities.</w:t>
      </w:r>
    </w:p>
    <w:p w:rsidR="00000000" w:rsidDel="00000000" w:rsidP="00000000" w:rsidRDefault="00000000" w:rsidRPr="00000000" w14:paraId="000000CA">
      <w:pPr>
        <w:rPr/>
      </w:pPr>
      <w:r w:rsidDel="00000000" w:rsidR="00000000" w:rsidRPr="00000000">
        <w:rPr>
          <w:rtl w:val="0"/>
        </w:rPr>
        <w:tab/>
        <w:t xml:space="preserve">•</w:t>
        <w:tab/>
        <w:t xml:space="preserve">Memristive Learning: Develop memristor-based circuits to support adaptive learning and memory functions within the analog layer.</w:t>
      </w:r>
    </w:p>
    <w:p w:rsidR="00000000" w:rsidDel="00000000" w:rsidP="00000000" w:rsidRDefault="00000000" w:rsidRPr="00000000" w14:paraId="000000CB">
      <w:pPr>
        <w:rPr/>
      </w:pPr>
      <w:r w:rsidDel="00000000" w:rsidR="00000000" w:rsidRPr="00000000">
        <w:rPr>
          <w:rtl w:val="0"/>
        </w:rPr>
        <w:tab/>
        <w:t xml:space="preserve">•</w:t>
        <w:tab/>
        <w:t xml:space="preserve">FPGA Configurations: Utilize FPGAs for dynamic reconfiguration of both analog and digital components, allowing for flexible system adjustments based on real-time needs.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Conclusion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Symbolic Language Model (SLM) offers a theoretical exploration of integrating symbolic reasoning with a hybrid analog-digital computational approach, enhanced by advanced hardware technologies. By incorporating tensor cores, neuromorphic chips, memristors, and FPGAs, the model leverages cutting-edge innovations to address current challenges in language understanding and generation. This integration fosters energy efficiency, low latency, and adaptability, aligning with the principles observed in biological systems. While conceptual, the SLM provides a foundation for future research into creating more efficient, adaptable, and responsive AI systems, encouraging exploration into alternative computational paradigms that prioritize sustainability and biological inspiration.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References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Note: References to relevant literature and prior research would be included here to support the concepts and provide avenues for further exploration.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By synthesizing insights from symbolic reasoning, hybrid analog-digital computation, dynamic control mechanisms, and advanced hardware technologies, the Symbolic Language Model (SLM) encourages exploration into alternative computational paradigms. This comprehensive framework invites further research into creating language models that prioritize efficiency and adaptability, potentially contributing to advancements in artificial intelligence that align more closely with principles observed in nature.</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