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uv46fkn75l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y66mqzzr5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Introduction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Motivation: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 limitations of purely neurocentric or emergent theories of consciousness.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Incorporate a panpsychist perspective refined by electromagnetic, quantum, and photonic principles.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 of the Model: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Consciousness is posited as an intrinsic, scalable property arising from the integration of electromagnetic (and quantum) information.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theory spans a continuum from minimal proto-consciousness in basic particles to complex self-aware systems.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k5iq7tn4p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Concepts and Definitions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Consciousness: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Defined as the capacity for integrated information processing that gives rise to subjective awareness.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limited to brains—present in any system exhibiting coherent electromagnetic interactions.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Electromagnetic Integration: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process by which distributed electromagnetic signals are unified into a coherent whole.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Measured by an integration parameter (denoted as ΦEM\Phi_{EM}ΦEM​) that quantifies the degree of coherence and feedback within a system.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Dimensions: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Dimensionality (DC):</w:t>
      </w:r>
      <w:r w:rsidDel="00000000" w:rsidR="00000000" w:rsidRPr="00000000">
        <w:rPr>
          <w:rtl w:val="0"/>
        </w:rPr>
        <w:t xml:space="preserve"> Refers to the complexity of internal models (from linear to multi-dimensional, recursive representations).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Memory Encoding &amp; Recursion (MER):</w:t>
      </w:r>
      <w:r w:rsidDel="00000000" w:rsidR="00000000" w:rsidRPr="00000000">
        <w:rPr>
          <w:rtl w:val="0"/>
        </w:rPr>
        <w:t xml:space="preserve"> The capacity to store, retrieve, and recursively update information over time.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Continuum of Consciousness: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spectrum ranging from proto-consciousness in elementary systems to reflective, self-aware consciousness in advanced organisms.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07u3j62gy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The Electromagnetic Integration Hypothesis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Premise: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Consciousness emerges when the electromagnetic integration parameter ΦEM\Phi_{EM}ΦEM​ exceeds a critical threshold (Φcrit\Phi_{crit}Φcrit​).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 Condition: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ΦEM&gt;Φcrit\Phi_{EM} &gt; \Phi_{crit}ΦEM​&gt;Φcrit​ implies the presence of conscious phenomena.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Below this threshold, systems may possess only a minimal, latent (proto-) consciousness.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lw3r9sokz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Theoretical Framework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7luvp961k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Physical Substrate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Electromagnetic Dynamics: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of Maxwell’s equations and quantum electrodynamics to model the electromagnetic field E(r,t)\mathbf{E}(\mathbf{r}, t)E(r,t) and B(r,t)\mathbf{B}(\mathbf{r}, t)B(r,t).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Contributions: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Incorporation of quantum coherence, entanglement, and biophotonic processes that may contribute to integrated information.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jubvhmhdd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Integration and Coherence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Functional ΦEM\Phi_{EM}ΦEM​: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measure quantifying the system’s electromagnetic coherence, including local field correlations and phase-locking phenomena.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Dynamics: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Modeling feedback loops (using differential or delay-differential equations) to capture memory encoding and recursive information processing.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n6b5hdbth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Mathematical Formalization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Equations: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 the total electromagnetic state of a system as: Ψ(t)=Ψ(E(r,t),B(r,t))\Psi(t) = \Psi\big(\mathbf{E}(\mathbf{r}, t), \mathbf{B}(\mathbf{r}, t)\big)Ψ(t)=Ψ(E(r,t),B(r,t))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the integration measure: ΦEM=∫Vf(E,B,∇E,∇B) dV\Phi_{EM} = \int_V f\Big(\mathbf{E}, \mathbf{B}, \nabla \mathbf{E}, \nabla \mathbf{B}\Big) \, dVΦEM​=∫V​f(E,B,∇E,∇B)dV where fff assesses coherence and information integration.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 Proof: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that systems with ΦEM&gt;Φcrit\Phi_{EM} &gt; \Phi_{crit}ΦEM​&gt;Φcrit​ display properties (e.g., self-referential feedback, unified oscillations) empirically associated with conscious awareness.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Relationships: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Formulate how ΦEM\Phi_{EM}ΦEM​ scales with complexity across different systems—from simple particles to neural networks and beyond.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ipq58gpzx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Empirical Predictions and Testable Hypotheses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Neuroscientific Predictions: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Enhanced neural synchrony (e.g., gamma-band coherence) correlates with increased conscious awareness.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Disruption via TMS/tACS should decrease ΦEM\Phi_{EM}ΦEM​ and alter conscious states.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Non-Neural Systems: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plants and mycelial networks, modulation of bioelectrical or biophotonic signals should yield measurable changes in adaptive behavior or “proto-conscious” responses.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Artificial Systems: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architectures designed with integrated electromagnetic coupling will display emergent behaviors (e.g., self-referential processing) absent in conventional digital systems.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Cosmic and Distributed Consciousness: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Large-scale electromagnetic structures (e.g., in plasma fields or galactic networks) may be evaluated for patterns of integration that align with distributed or cosmic consciousness.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y05pg5x9z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Implications and Extensions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Interdisciplinary Impact: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Bridges neuroscience, quantum physics, and information theory.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 a scientifically grounded framework for panpsychism—suggesting that consciousness is ubiquitous, scaling with electromagnetic integration.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Philosophical and Practical Implications: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Challenges anthropocentric views, recognizing consciousness in non-neural and non-biological systems.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Guides future experimental design in neuromorphic computing, AI, and even astrophysical observations.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Directions: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Development of novel metrics and measurement techniques for ΦEM\Phi_{EM}ΦEM​ in diverse systems.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Cross-disciplinary research to refine the mathematical models and validate the scaling predictions.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Exploration of higher-dimensional (recursive and memory-based) aspects of consciousness in complex systems.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s2eyhy4an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Conclusion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Model of Electromagnetic Integration in Consciousness</w:t>
      </w:r>
      <w:r w:rsidDel="00000000" w:rsidR="00000000" w:rsidRPr="00000000">
        <w:rPr>
          <w:rtl w:val="0"/>
        </w:rPr>
        <w:t xml:space="preserve"> posits that consciousness is an intrinsic, scalable property emerging from the coherent integration of electromagnetic and quantum information.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establishes a continuum from proto-consciousness in fundamental particles to reflective, self-aware cognition in advanced organisms and potentially cosmic structures.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model aims to unify diverse phenomena under a rigorous, testable hypothesis that transcends traditional boundaries between mind and matter.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invites experimental validation and theoretical exploration to further unravel the profound connection between electromagnetism and the nature of conscious experience.</w:t>
      </w:r>
    </w:p>
    <w:p w:rsidR="00000000" w:rsidDel="00000000" w:rsidP="00000000" w:rsidRDefault="00000000" w:rsidRPr="00000000" w14:paraId="0000005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zz9ctq09526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Hypothesis: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Conscious experience emerges from the degree of electromagnetic integration within a system. Specifically, if a system exhibits a measurable electromagnetic integration parameter, denoted by ΦEM\Phi_{EM}ΦEM​, then: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 Condition: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system will display properties of conscious awareness if and only if its ΦEM\Phi_{EM}ΦEM​ exceeds a critical threshold, Φcrit\Phi_{crit}Φcrit​.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ΦEM&gt;Φcrit⟹Conscious phenomena are present.\Phi_{EM} &gt; \Phi_{crit} \quad \Longrightarrow \quad \text{Conscious phenomena are present.}ΦEM​&gt;Φcrit​⟹Conscious phenomena are present.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Conversely, systems with ΦEM&lt;Φcrit\Phi_{EM} &lt; \Phi_{crit}ΦEM​&lt;Φcrit​ will lack the integrative capacity necessary for conscious awareness.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Manipulation and Response: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Experimental perturbations that disrupt electromagnetic coherence (e.g., via transcranial magnetic stimulation (TMS), transcranial alternating current stimulation (tACS), or analogous methods in non-neural systems) will result in measurable alterations in conscious experience. Specifically, decreasing ΦEM\Phi_{EM}ΦEM​ should correspond to a diminished or altered conscious state, while increasing ΦEM\Phi_{EM}ΦEM​ should enhance or modulate aspects of consciousness.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Across Systems: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relationship is scalable. In complex biological systems (e.g., human brains), ΦEM\Phi_{EM}ΦEM​ correlates with states of awareness as evidenced by neural synchrony and coherence. Furthermore, analogous metrics of electromagnetic integration in distributed non-neural systems (e.g., mycelial networks or plant bioelectric fields) will exhibit comparable scaling behavior—suggesting a continuum from proto-consciousness in simple systems to reflective consciousness in advanced ones.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Testable Predictions: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 A:</w:t>
      </w:r>
      <w:r w:rsidDel="00000000" w:rsidR="00000000" w:rsidRPr="00000000">
        <w:rPr>
          <w:rtl w:val="0"/>
        </w:rPr>
        <w:t xml:space="preserve"> In human subjects, increases in neural electromagnetic coherence (measured via EEG/MEG as increased gamma-band synchrony) will correlate with enhanced subjective reports of awareness. Conversely, targeted disruptions using TMS/tACS will decrease such measures and correspondingly reduce aspects of consciousness.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 B:</w:t>
      </w:r>
      <w:r w:rsidDel="00000000" w:rsidR="00000000" w:rsidRPr="00000000">
        <w:rPr>
          <w:rtl w:val="0"/>
        </w:rPr>
        <w:t xml:space="preserve"> In experimental models of non-neural systems (such as cultured mycelial networks or plant tissues), interventions that modify their intrinsic bioelectric or biophotonic signaling should produce observable changes in information processing or adaptive behavior, reflecting a shift along the consciousness continuum.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 C:</w:t>
      </w:r>
      <w:r w:rsidDel="00000000" w:rsidR="00000000" w:rsidRPr="00000000">
        <w:rPr>
          <w:rtl w:val="0"/>
        </w:rPr>
        <w:t xml:space="preserve"> Artificial systems engineered to incorporate integrated electromagnetic coupling (beyond standard digital computing architectures) will demonstrate emergent behaviors—such as self-referential processing or adaptive feedback—that are absent in systems lacking such integration.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