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Imagine a vast tapestry of worlds born not from a single cosmic explosion, but from the gradual, almost tidal emergence of layered dimensions—each one crystallizing around certain core principles. Instead of one origin myth, there are overlapping accounts, each culture perceiving the shaping of reality differently. At the highest conceptual level, think of the entire universe as a chorus of interlocking narratives, each narrative both distinct and intimately linked to others, bound together by subtle resonances rather than brute causality.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Begin with a cluster of star systems orbiting around a central void—a dark axis not of absence but of potency. Within this axis lies a primal force, a kind of sentient potential that the inhabitants of various worlds mythologize as a great, slumbering figure. Some call it the First Listener, others see it as an Eye that never opens. Across eons, it radiates patterns rather than light—patterns that imprint themselves on matter and thought, guiding the evolution of life, consciousness, and civilization.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earliest eras, we find worlds largely unaware of each other, each caught in its own unique cycle. On one world, perhaps known as Liltaran, civilization forms around the subtle reading of these cosmic patterns in starlight, yielding a priesthood of astronomer-philosophers who believe their moral choices shape the geometry of constellations. On another, a planet called Hresh’tu, sapient fungi live in luminescent forests, their communication through bioelectric pulses hinting at dim awareness of distant minds. On a third, known as Ahntaar, impossible crystalline structures house stoic smiths who forge artifacts that seem to hum with the pulse of cosmic intent. Early films in this universe might remain local and character-driven, focusing on how each culture grapples with existential mysteries—an artisan on Ahntaar struggling to create a blade that sings the universe’s secret name, or a Liltaran philosopher torn between religious duty and a personal longing to chart her own destiny.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the narrative deepens, subtle threads emerge: dreams and visions experienced by characters on different worlds begin to reference the same distant events or symbols. A drifting comet that recurs in each world’s mythology might be revealed to be a vessel piloted by transdimensional travelers. These travelers, known in different tongues as the Whisperers, appear in stories centuries apart, always leaving behind small tokens—mathematical puzzles, fragments of music—that slowly nudge disparate societies toward recognizing each other’s existence.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Over time, the audience discovers that the barriers between worlds can be crossed not just physically, but through acts of profound perception. The Great Nexus, an interstellar phenomenon that forms when certain planetary orbits align, allows visionary individuals—be they shamans, scientists, artists—to glimpse other civilizations as if through a kaleidoscope. These fleeting visions spark quests: a scholar from Liltaran sets off to find proof that her star-charts match constellations witnessed by Hresh’tu spores; a heroic explorer from Ahntaar, guided by resonant tools, begins building a vessel that can travel beyond local space; a priestly initiate, half-mad with ecstatic revelations, dares to call upon the sleeping force at the universe’s center.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mid-phase productions, stories might begin to intertwine overtly. Characters introduced in separate films find themselves at cosmic crossroads. Grand alliances form, not necessarily empires but loose tapestries of exchange and mutual curiosity: an interplanetary library that catalogs the dreams of all species; a council of mystics who interpret subtle gravitational waves as divine whispers; a rogue faction that seeks to harness the patterns of the First Listener’s slumber to reshape reality itself.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layers accumulate, we can also explore fundamental tensions: technological determinism versus spiritual insight, cooperation versus assimilation, memory versus immediacy. The 7 Hermetic-like principles of this universe might emerge as guiding concepts understood differently by each culture—Principles of Correspondence, Vibration, Polarity, Rhythm, Cause and Effect, Gender, and Mentalism, all refracted through these alien perspectives. A Hresh’tu fungal sage might internalize Polarity as cycles of growth and decay in their forests, while a Liltaran philosopher might encode it into star-maps, seeing every cosmic occurrence mirrored in the microcosm of personal ethics.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the cinematic universe matures, narrative arcs begin to form grand cycles. Heroes’ Journeys unfold in overlapping patterns: an initiate from one film reappears decades later as a mentor to another world’s protagonist. Objects and artifacts pass through hands separated by light-years and centuries. The audience realizes that certain pivotal characters are echoes or reincarnations, that time itself folds back, allowing select individuals to influence the past or witness multiple futures.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culminating tension might revolve around whether these civilizations, now aware of one another and of the elusive patterns that bind them, can harmonize their approaches to the central void. Some factions would try to awaken the First Listener, believing it could usher in a grand era of enlightenment. Others fear such awakening as an existential threat, preferring a quiet co-existence that respects cosmic mystery. Still others wish to exploit these patterns, weaponizing them to dominate weaker worlds.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the narrative tapestry reaches its grand climaxes, both subtle and spectacular stories play out in parallel. Some films might remain small-scale character studies, showing how ordinary beings grapple with newfound interconnectedness. Others become panoramic epics of fleet movements, spiritual convocations, and interdimensional encounters.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By the time the universe hits its stride, the audience can hop between epochs and planets, between quiet dialogues in moonlit groves and massive star-faring vessels shimmering with esoteric runes. A symphonic interplay emerges, one that can be explored across media—from theatrical film releases and streaming series to animated anthologies, VR experiences, and interactive puzzle narratives.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is a universe born of patterns rather than a singular big bang, a realm where every culture’s lens adds another dimension to understanding the whole. It’s a cinematic ecosystem where art, philosophy, science, and spirituality coalesce, revealing subtle thematic currents that guide viewers into deeper layers of meaning. Each new installment can resonate with these underlying structures, allowing the audience to delight in the interplay between familiar archetypes and unpredictable new voices. By continually weaving in fresh threads, the universe remains porous, alive, and open to reinterpretation.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