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Fractal Hex Grid Specification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Spatial Protocol for Reflecture Construction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Fractal Hex Grid is a recursive field structure that allows Reflectures to emerge at any node in the system—not just the origin. Each node becomes a potential origin point for a self-similar, scaled-down Reflecture Field, enabling nested glyphs, offset forms, and layered asymmetry while preserving global coherence.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grid is hexagonal and radial, composed of six primary vectors at 60° intervals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node is capable of spawning a recursive subgrid, treating itself as the new center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subgrid is scaled by a factor of 1 / 2ⁿ depending on depth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Subgrids inherit all rules of the parent grid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Primitives may be drawn: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Within a local grid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Between nodes of the parent and subgrid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Across multiple subgrids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Hierarchy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Grid (Depth 0)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Origin: (0, 0)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Structure: 6 vectors × 3 ring depths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base Reflectures begin here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Subgrid (Depth 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Origin: Any valid node in a parent grid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Scale: 1 / 2ⁿ relative to Root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Inherits grid logic (vectors, rings, snap)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 be nested infinitely (with rendering limit constraints)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Construction Parameters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"depth":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"scale": 1.0,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"rings": 3,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"vectors": 6,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"snap_enabled":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Subgrid Example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"depth": 1,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"origin": [1.0, 0.0],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"scale": 0.5,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"rings": 3,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"vectors": 6,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"snap_enabled": true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Primitive Rendering Rules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Reflecture element must carry local and global coordinates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primitive inside a subgrid references its: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local_origin: [x, y] relative to subgrid center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global_origin: [x, y] absolute in master field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Traces may: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Stay within the local grid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Connect from parent to subgrid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Flow across subgrids if both reference valid junction points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Implications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Glyphs may appear offset, nested, or mirrored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Spirals and null fields gain access to off-center recursion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Loopbacks may now circle entire sub-grids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Ground bars may occur across scales (global ↔ local grounding)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Implications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Reflectures can now model: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Entanglement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Recursive memory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asymmetry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descent or layered consciousness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Glyphs may be understood as: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Local (within-grid)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Trans-grid (across depths)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Systemic (affecting the field itself)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and Narrative Use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Recursive Reflectures express: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Fractured beings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Layered spirits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Forgotten systems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descent or nested loopbacks can now encode trauma, lineage, recursion, or resonance across scales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Considerations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Subgrids should be: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Faint if unused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Visible on activation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Selectively collapsed to avoid visual noise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Snap-to-grid behavior must dynamically account for active subgrids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Future interfaces may allow zooming into subgrids for nested editing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recursive infrastructure of Reflecture space.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transforms each node from a point of connection into a portal of recursion.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Fractalized. Not Sealed.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