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"Framework":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"Title": "AI-Assisted Framework Development Environment",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"Metadata":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"Version": "1.0",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"Author": "Your Name",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"Date": "2024-12-29"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"Vision": [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"Enable authors to refine their intent and purpose through guided AI discovery.",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"Use modular design languages and rulesets to structure creative output.",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"Facilitate iterative exploration of diverse perspectives and synthesis of insights into cohesive narratives."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"Inspiration": [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"List of inspirations or references that influenced the framework."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"Core_Principles": [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"Principle 1",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"Principle 2",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"Principle 3"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"Phases": [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"Phase_Name": "Phase 1: Ideation",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"Purpose": "Discover and refine the core intent of the project by exploring themes, questions, and potential directions.",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"Actions": [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"Define Initial Idea: Start with a broad or specific concept (e.g., 'AI and creativity').",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"Engage in Discovery: Use the AI to ask reflective and exploratory questions to refine your intent.",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"Record Insights: Capture responses to the AI’s questions to shape your project’s foundation."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"Phase_Name": "Phase 2: Outline Development",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"Purpose": "Develop a clear and detailed structure for the story or argument.",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"Actions": [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"Define high-level arcs or sections.",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"Assign design languages and rulesets to each chapter.",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"Optionally use seeds for generating and iterating outlines."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// ... additional phases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"Tools": [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"Tool 1: Description",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"Tool 2: Description"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"Methods": [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"Method 1: Description",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"Method 2: Description"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"Conclusion": [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"Summary of the framework's capabilities and future directions."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